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02" w:rsidRPr="00605E72" w:rsidRDefault="00232402" w:rsidP="00593A83">
      <w:pPr>
        <w:pStyle w:val="aa"/>
        <w:ind w:right="-28" w:firstLine="426"/>
        <w:rPr>
          <w:sz w:val="24"/>
          <w:szCs w:val="24"/>
        </w:rPr>
      </w:pPr>
    </w:p>
    <w:p w:rsidR="00DD4DFE" w:rsidRPr="00884E6B" w:rsidRDefault="00593A83" w:rsidP="00593A83">
      <w:pPr>
        <w:pStyle w:val="aa"/>
        <w:ind w:right="-28" w:firstLine="426"/>
        <w:rPr>
          <w:sz w:val="24"/>
          <w:szCs w:val="24"/>
        </w:rPr>
      </w:pPr>
      <w:r w:rsidRPr="00884E6B">
        <w:rPr>
          <w:sz w:val="24"/>
          <w:szCs w:val="24"/>
        </w:rPr>
        <w:t>ДОГОВІР №_________</w:t>
      </w:r>
    </w:p>
    <w:p w:rsidR="00593A83" w:rsidRPr="00884E6B" w:rsidRDefault="00593A83" w:rsidP="00593A83">
      <w:pPr>
        <w:pStyle w:val="aa"/>
        <w:ind w:right="-28"/>
        <w:rPr>
          <w:sz w:val="24"/>
          <w:szCs w:val="24"/>
        </w:rPr>
      </w:pPr>
      <w:r w:rsidRPr="00884E6B">
        <w:rPr>
          <w:sz w:val="24"/>
          <w:szCs w:val="24"/>
        </w:rPr>
        <w:t>про надання послуг</w:t>
      </w:r>
    </w:p>
    <w:p w:rsidR="00593A83" w:rsidRPr="00884E6B" w:rsidRDefault="00593A83" w:rsidP="00593A83">
      <w:pPr>
        <w:pStyle w:val="ab"/>
        <w:ind w:right="-28" w:firstLine="426"/>
        <w:rPr>
          <w:rFonts w:ascii="Times New Roman" w:hAnsi="Times New Roman" w:cs="Times New Roman"/>
        </w:rPr>
      </w:pPr>
    </w:p>
    <w:p w:rsidR="00593A83" w:rsidRPr="00884E6B" w:rsidRDefault="00593A83" w:rsidP="00593A83">
      <w:pPr>
        <w:tabs>
          <w:tab w:val="right" w:pos="10348"/>
        </w:tabs>
        <w:ind w:right="-28" w:firstLine="284"/>
        <w:rPr>
          <w:bCs/>
          <w:lang w:val="uk-UA"/>
        </w:rPr>
      </w:pPr>
      <w:r w:rsidRPr="00884E6B">
        <w:rPr>
          <w:bCs/>
          <w:lang w:val="uk-UA"/>
        </w:rPr>
        <w:t xml:space="preserve">     м. Київ                                                             </w:t>
      </w:r>
      <w:r w:rsidR="00164134">
        <w:rPr>
          <w:bCs/>
          <w:lang w:val="uk-UA"/>
        </w:rPr>
        <w:t xml:space="preserve">           «____» __________ 2020</w:t>
      </w:r>
      <w:r w:rsidRPr="00884E6B">
        <w:rPr>
          <w:bCs/>
          <w:lang w:val="uk-UA"/>
        </w:rPr>
        <w:t>року</w:t>
      </w:r>
    </w:p>
    <w:p w:rsidR="00593A83" w:rsidRPr="00884E6B" w:rsidRDefault="00593A83" w:rsidP="00986885">
      <w:pPr>
        <w:tabs>
          <w:tab w:val="right" w:pos="10348"/>
        </w:tabs>
        <w:ind w:right="-28" w:firstLine="284"/>
        <w:jc w:val="center"/>
        <w:rPr>
          <w:lang w:val="uk-UA"/>
        </w:rPr>
      </w:pPr>
    </w:p>
    <w:p w:rsidR="00D62274" w:rsidRPr="00884E6B" w:rsidRDefault="00D62274" w:rsidP="00D62274">
      <w:pPr>
        <w:ind w:right="-1" w:firstLine="567"/>
        <w:jc w:val="both"/>
        <w:rPr>
          <w:lang w:val="uk-UA"/>
        </w:rPr>
      </w:pPr>
      <w:r w:rsidRPr="00884E6B">
        <w:rPr>
          <w:b/>
          <w:lang w:val="uk-UA"/>
        </w:rPr>
        <w:t>Акціонерне товариство «Українська залізниця»</w:t>
      </w:r>
      <w:r w:rsidRPr="00884E6B">
        <w:rPr>
          <w:lang w:val="uk-UA"/>
        </w:rPr>
        <w:t xml:space="preserve"> (далі – «Перевізник»), в особах </w:t>
      </w:r>
      <w:r w:rsidR="00B53742">
        <w:rPr>
          <w:lang w:val="uk-UA"/>
        </w:rPr>
        <w:t xml:space="preserve">начальника відділу комерційної роботи </w:t>
      </w:r>
      <w:r w:rsidR="00605E72">
        <w:rPr>
          <w:lang w:val="uk-UA"/>
        </w:rPr>
        <w:t xml:space="preserve">Одеського регіонального відділення </w:t>
      </w:r>
      <w:r w:rsidR="00B53742">
        <w:rPr>
          <w:lang w:val="uk-UA"/>
        </w:rPr>
        <w:t xml:space="preserve">філії «Центр транспортної логістики» АТ «Укрзалізниця» </w:t>
      </w:r>
      <w:proofErr w:type="spellStart"/>
      <w:r w:rsidR="00B53742">
        <w:rPr>
          <w:lang w:val="uk-UA"/>
        </w:rPr>
        <w:t>Брігінця</w:t>
      </w:r>
      <w:proofErr w:type="spellEnd"/>
      <w:r w:rsidR="00B53742">
        <w:rPr>
          <w:lang w:val="uk-UA"/>
        </w:rPr>
        <w:t xml:space="preserve"> Сергія Олександровича та заступника начальника відділу комерційної роботи </w:t>
      </w:r>
      <w:r w:rsidR="00605E72" w:rsidRPr="00605E72">
        <w:rPr>
          <w:lang w:val="uk-UA"/>
        </w:rPr>
        <w:t xml:space="preserve">Одеського регіонального відділення </w:t>
      </w:r>
      <w:r w:rsidR="00B53742">
        <w:rPr>
          <w:lang w:val="uk-UA"/>
        </w:rPr>
        <w:t xml:space="preserve">філії «Центр транспортної логістики» «АТ «Укрзалізниця» </w:t>
      </w:r>
      <w:proofErr w:type="spellStart"/>
      <w:r w:rsidR="00B53742">
        <w:rPr>
          <w:lang w:val="uk-UA"/>
        </w:rPr>
        <w:t>Коробчук</w:t>
      </w:r>
      <w:proofErr w:type="spellEnd"/>
      <w:r w:rsidR="00B53742">
        <w:rPr>
          <w:lang w:val="uk-UA"/>
        </w:rPr>
        <w:t xml:space="preserve"> Ольги Миколаївни, що діють</w:t>
      </w:r>
      <w:r w:rsidRPr="00884E6B">
        <w:rPr>
          <w:lang w:val="uk-UA"/>
        </w:rPr>
        <w:t xml:space="preserve"> на підста</w:t>
      </w:r>
      <w:r w:rsidR="00605E72">
        <w:rPr>
          <w:lang w:val="uk-UA"/>
        </w:rPr>
        <w:t>ві довіреності від 20</w:t>
      </w:r>
      <w:r w:rsidR="00B53742">
        <w:rPr>
          <w:lang w:val="uk-UA"/>
        </w:rPr>
        <w:t>.0</w:t>
      </w:r>
      <w:r w:rsidR="00605E72">
        <w:rPr>
          <w:lang w:val="uk-UA"/>
        </w:rPr>
        <w:t>1</w:t>
      </w:r>
      <w:r w:rsidR="00B53742">
        <w:rPr>
          <w:lang w:val="uk-UA"/>
        </w:rPr>
        <w:t>.20</w:t>
      </w:r>
      <w:r w:rsidR="00605E72">
        <w:rPr>
          <w:lang w:val="uk-UA"/>
        </w:rPr>
        <w:t>20 №284</w:t>
      </w:r>
      <w:r w:rsidRPr="00884E6B">
        <w:rPr>
          <w:lang w:val="uk-UA"/>
        </w:rPr>
        <w:t xml:space="preserve"> та _____________________________________________________________________________________________________________________________________________________________________________________________________________________________________________________</w:t>
      </w:r>
      <w:r w:rsidR="00B53742">
        <w:rPr>
          <w:lang w:val="uk-UA"/>
        </w:rPr>
        <w:t xml:space="preserve">_ </w:t>
      </w:r>
      <w:r w:rsidRPr="00884E6B">
        <w:rPr>
          <w:lang w:val="uk-UA"/>
        </w:rPr>
        <w:t>(вантажовідправник, вантажоодержувач, платник) (далі – «Замовник»), в особі ________________________________________________________</w:t>
      </w:r>
      <w:r w:rsidR="00B53742">
        <w:rPr>
          <w:lang w:val="uk-UA"/>
        </w:rPr>
        <w:t>__________________________</w:t>
      </w:r>
      <w:r w:rsidRPr="00884E6B">
        <w:rPr>
          <w:lang w:val="uk-UA"/>
        </w:rPr>
        <w:t>,  що діє на підставі Статуту (або довіреності від ____________ № ________), з іншої сторони, разом – Сторони, уклали цей Договір про:</w:t>
      </w:r>
    </w:p>
    <w:p w:rsidR="00593A83" w:rsidRPr="00884E6B" w:rsidRDefault="00593A83" w:rsidP="00986885">
      <w:pPr>
        <w:pStyle w:val="3"/>
        <w:spacing w:before="0" w:after="0"/>
        <w:ind w:left="0" w:right="-28" w:firstLine="426"/>
        <w:jc w:val="center"/>
        <w:rPr>
          <w:sz w:val="24"/>
          <w:szCs w:val="24"/>
        </w:rPr>
      </w:pPr>
    </w:p>
    <w:p w:rsidR="00593A83" w:rsidRPr="00884E6B" w:rsidRDefault="00593A83" w:rsidP="00986885">
      <w:pPr>
        <w:pStyle w:val="3"/>
        <w:spacing w:before="0" w:after="0"/>
        <w:ind w:left="0" w:right="-28" w:firstLine="426"/>
        <w:jc w:val="center"/>
        <w:rPr>
          <w:sz w:val="24"/>
          <w:szCs w:val="24"/>
        </w:rPr>
      </w:pPr>
      <w:r w:rsidRPr="00884E6B">
        <w:rPr>
          <w:sz w:val="24"/>
          <w:szCs w:val="24"/>
        </w:rPr>
        <w:t>1. Предмет Договору</w:t>
      </w:r>
    </w:p>
    <w:p w:rsidR="00232402" w:rsidRPr="00884E6B" w:rsidRDefault="00232402" w:rsidP="00232402">
      <w:pPr>
        <w:pStyle w:val="a0"/>
        <w:rPr>
          <w:lang w:val="uk-UA" w:eastAsia="ar-SA"/>
        </w:rPr>
      </w:pPr>
    </w:p>
    <w:p w:rsidR="00593A83" w:rsidRPr="00884E6B" w:rsidRDefault="00593A83" w:rsidP="00986885">
      <w:pPr>
        <w:ind w:firstLine="567"/>
        <w:jc w:val="both"/>
        <w:rPr>
          <w:lang w:val="uk-UA"/>
        </w:rPr>
      </w:pPr>
      <w:r w:rsidRPr="00884E6B">
        <w:rPr>
          <w:lang w:val="uk-UA"/>
        </w:rPr>
        <w:t>1.1</w:t>
      </w:r>
      <w:r w:rsidR="00376984" w:rsidRPr="00884E6B">
        <w:rPr>
          <w:lang w:val="uk-UA"/>
        </w:rPr>
        <w:t>.</w:t>
      </w:r>
      <w:r w:rsidRPr="00884E6B">
        <w:rPr>
          <w:lang w:val="uk-UA"/>
        </w:rPr>
        <w:t xml:space="preserve"> Предметом цього Договору є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вагонах Перевізника, вагонах залізниць інших держав та/або вагонах Замовника і проведення розрахунків за ці послуги.</w:t>
      </w:r>
    </w:p>
    <w:p w:rsidR="00593A83" w:rsidRPr="00884E6B" w:rsidRDefault="00593A83" w:rsidP="00986885">
      <w:pPr>
        <w:ind w:firstLine="567"/>
        <w:jc w:val="both"/>
        <w:rPr>
          <w:lang w:val="uk-UA"/>
        </w:rPr>
      </w:pPr>
      <w:r w:rsidRPr="00884E6B">
        <w:rPr>
          <w:lang w:val="uk-UA"/>
        </w:rPr>
        <w:t>У розумінні цього Договору користування вагоном не є орендою майна, а плата за користування вагоном Перевізника не є орендною платою.</w:t>
      </w:r>
    </w:p>
    <w:p w:rsidR="00593A83" w:rsidRPr="00884E6B" w:rsidRDefault="00593A83" w:rsidP="00986885">
      <w:pPr>
        <w:ind w:firstLine="567"/>
        <w:jc w:val="both"/>
        <w:rPr>
          <w:lang w:val="uk-UA"/>
        </w:rPr>
      </w:pPr>
      <w:r w:rsidRPr="00884E6B">
        <w:rPr>
          <w:lang w:val="uk-UA"/>
        </w:rPr>
        <w:t>1.2</w:t>
      </w:r>
      <w:r w:rsidR="00376984" w:rsidRPr="00884E6B">
        <w:rPr>
          <w:lang w:val="uk-UA"/>
        </w:rPr>
        <w:t>.</w:t>
      </w:r>
      <w:r w:rsidRPr="00884E6B">
        <w:rPr>
          <w:lang w:val="uk-UA"/>
        </w:rPr>
        <w:t xml:space="preserve"> Наведені нижче поняття вживаються у такому значенні:</w:t>
      </w:r>
    </w:p>
    <w:p w:rsidR="00CE03E0" w:rsidRPr="00884E6B" w:rsidRDefault="00593A83" w:rsidP="00986885">
      <w:pPr>
        <w:ind w:firstLine="567"/>
        <w:jc w:val="both"/>
        <w:rPr>
          <w:lang w:val="uk-UA"/>
        </w:rPr>
      </w:pPr>
      <w:r w:rsidRPr="00884E6B">
        <w:rPr>
          <w:b/>
          <w:lang w:val="uk-UA"/>
        </w:rPr>
        <w:t>вагон Перевізника</w:t>
      </w:r>
      <w:r w:rsidRPr="00884E6B">
        <w:rPr>
          <w:lang w:val="uk-UA"/>
        </w:rPr>
        <w:t xml:space="preserve"> – це вантажний вагон, яким Перевізник володіє на праві власності або іншій правовій підставі</w:t>
      </w:r>
    </w:p>
    <w:p w:rsidR="00CE03E0" w:rsidRPr="00884E6B" w:rsidRDefault="00593A83" w:rsidP="00986885">
      <w:pPr>
        <w:ind w:firstLine="567"/>
        <w:jc w:val="both"/>
        <w:rPr>
          <w:strike/>
          <w:lang w:val="uk-UA"/>
        </w:rPr>
      </w:pPr>
      <w:r w:rsidRPr="00884E6B">
        <w:rPr>
          <w:b/>
          <w:lang w:val="uk-UA"/>
        </w:rPr>
        <w:t>вагон залізниці іншої держави</w:t>
      </w:r>
      <w:r w:rsidRPr="00884E6B">
        <w:rPr>
          <w:lang w:val="uk-UA"/>
        </w:rPr>
        <w:t xml:space="preserve"> - вагон який належить залізниці іншої держави </w:t>
      </w:r>
      <w:r w:rsidR="000A2877" w:rsidRPr="00884E6B">
        <w:rPr>
          <w:lang w:val="uk-UA"/>
        </w:rPr>
        <w:t xml:space="preserve">та наданий Перевізником у відповідності до окремих </w:t>
      </w:r>
      <w:r w:rsidR="00CE03E0" w:rsidRPr="00884E6B">
        <w:rPr>
          <w:lang w:val="uk-UA"/>
        </w:rPr>
        <w:t>договорів та угод.</w:t>
      </w:r>
    </w:p>
    <w:p w:rsidR="00593A83" w:rsidRPr="00884E6B" w:rsidRDefault="00593A83" w:rsidP="00986885">
      <w:pPr>
        <w:ind w:firstLine="567"/>
        <w:jc w:val="both"/>
        <w:rPr>
          <w:lang w:val="uk-UA"/>
        </w:rPr>
      </w:pPr>
      <w:r w:rsidRPr="00884E6B">
        <w:rPr>
          <w:b/>
          <w:lang w:val="uk-UA"/>
        </w:rPr>
        <w:t>вагон Замовника</w:t>
      </w:r>
      <w:r w:rsidRPr="00884E6B">
        <w:rPr>
          <w:lang w:val="uk-UA"/>
        </w:rPr>
        <w:t xml:space="preserve"> – вантажний вагон, яким Замовник володіє на праві власності або іншій правовій підставі;</w:t>
      </w:r>
    </w:p>
    <w:p w:rsidR="00593A83" w:rsidRPr="00884E6B" w:rsidRDefault="00593A83" w:rsidP="00986885">
      <w:pPr>
        <w:ind w:firstLine="567"/>
        <w:jc w:val="both"/>
        <w:rPr>
          <w:rFonts w:eastAsia="Calibri"/>
          <w:lang w:val="uk-UA" w:eastAsia="en-US"/>
        </w:rPr>
      </w:pPr>
      <w:r w:rsidRPr="00884E6B">
        <w:rPr>
          <w:b/>
          <w:lang w:val="uk-UA"/>
        </w:rPr>
        <w:t>перевезення</w:t>
      </w:r>
      <w:r w:rsidRPr="00884E6B">
        <w:rPr>
          <w:lang w:val="uk-UA"/>
        </w:rPr>
        <w:t xml:space="preserve"> – послуга, в процесі надання якої Перевізник </w:t>
      </w:r>
      <w:r w:rsidRPr="00884E6B">
        <w:rPr>
          <w:rStyle w:val="rvts0"/>
          <w:lang w:val="uk-UA"/>
        </w:rPr>
        <w:t xml:space="preserve">зобов'язується доставити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послуги у передбаченому цим Договором порядку. Перевезення </w:t>
      </w:r>
      <w:r w:rsidRPr="00884E6B">
        <w:rPr>
          <w:lang w:val="uk-UA"/>
        </w:rPr>
        <w:t>оформлюється залізничною накладною відповідно до цього Договору, Статуту залізниць України, затвердженого постановою Кабінету Міністрів України від  06.04.1998 № 457 зі змінами та доповненнями,</w:t>
      </w:r>
      <w:r w:rsidR="00882A2D" w:rsidRPr="00884E6B">
        <w:rPr>
          <w:lang w:val="uk-UA"/>
        </w:rPr>
        <w:t xml:space="preserve"> Збірника Тарифів </w:t>
      </w:r>
      <w:r w:rsidR="00882A2D" w:rsidRPr="00884E6B">
        <w:rPr>
          <w:rFonts w:eastAsia="Calibri"/>
          <w:lang w:val="uk-UA" w:eastAsia="en-US"/>
        </w:rPr>
        <w:t xml:space="preserve">на перевезення вантажів залізничним транспортом у межах України та пов’язані з ними послуги, який затверджено наказом Міністерства транспорту та зв’язку України від 26.03.2009 № 317, зареєстрованим в Міністерстві юстиції України 15.04.2009 за № 340/16356 (далі – Збірник тарифів), </w:t>
      </w:r>
      <w:r w:rsidRPr="00884E6B">
        <w:rPr>
          <w:lang w:val="uk-UA"/>
        </w:rPr>
        <w:t xml:space="preserve"> Правил перевезення вантажів, затверджених наказом Міністерства транспорту України від 09.12.2002 № 873, зареєстровано</w:t>
      </w:r>
      <w:r w:rsidR="00CE03E0" w:rsidRPr="00884E6B">
        <w:rPr>
          <w:lang w:val="uk-UA"/>
        </w:rPr>
        <w:t>го</w:t>
      </w:r>
      <w:r w:rsidRPr="00884E6B">
        <w:rPr>
          <w:lang w:val="uk-UA"/>
        </w:rPr>
        <w:t xml:space="preserve"> в Міністерстві юстиції Укр</w:t>
      </w:r>
      <w:r w:rsidR="00CE03E0" w:rsidRPr="00884E6B">
        <w:rPr>
          <w:lang w:val="uk-UA"/>
        </w:rPr>
        <w:t>аїни 2</w:t>
      </w:r>
      <w:r w:rsidR="00882A2D" w:rsidRPr="00884E6B">
        <w:rPr>
          <w:lang w:val="uk-UA"/>
        </w:rPr>
        <w:t xml:space="preserve">9.12.2009 за </w:t>
      </w:r>
      <w:r w:rsidR="00CE03E0" w:rsidRPr="00884E6B">
        <w:rPr>
          <w:lang w:val="uk-UA"/>
        </w:rPr>
        <w:t xml:space="preserve"> № 1030/7318, </w:t>
      </w:r>
      <w:r w:rsidRPr="00884E6B">
        <w:rPr>
          <w:rFonts w:eastAsia="Calibri"/>
          <w:lang w:val="uk-UA" w:eastAsia="en-US"/>
        </w:rPr>
        <w:t>Угоди про міжнародне залізничне вантажне сполучення (</w:t>
      </w:r>
      <w:r w:rsidR="0053719A" w:rsidRPr="00884E6B">
        <w:rPr>
          <w:rFonts w:eastAsia="Calibri"/>
          <w:lang w:val="uk-UA" w:eastAsia="en-US"/>
        </w:rPr>
        <w:t xml:space="preserve"> далі -</w:t>
      </w:r>
      <w:r w:rsidR="00CE03E0" w:rsidRPr="00884E6B">
        <w:rPr>
          <w:rFonts w:eastAsia="Calibri"/>
          <w:lang w:val="uk-UA" w:eastAsia="en-US"/>
        </w:rPr>
        <w:t>УМВС</w:t>
      </w:r>
      <w:r w:rsidRPr="00884E6B">
        <w:rPr>
          <w:rFonts w:eastAsia="Calibri"/>
          <w:lang w:val="uk-UA" w:eastAsia="en-US"/>
        </w:rPr>
        <w:t>), Конвенції про міжнародні залізничні перевезення (</w:t>
      </w:r>
      <w:r w:rsidR="0053719A" w:rsidRPr="00884E6B">
        <w:rPr>
          <w:rFonts w:eastAsia="Calibri"/>
          <w:lang w:val="uk-UA" w:eastAsia="en-US"/>
        </w:rPr>
        <w:t xml:space="preserve">далі - </w:t>
      </w:r>
      <w:r w:rsidRPr="00884E6B">
        <w:rPr>
          <w:rFonts w:eastAsia="Calibri"/>
          <w:lang w:val="uk-UA" w:eastAsia="en-US"/>
        </w:rPr>
        <w:t xml:space="preserve">КОТІФ) відповідно. </w:t>
      </w:r>
    </w:p>
    <w:p w:rsidR="00593A83" w:rsidRPr="00884E6B" w:rsidRDefault="00593A83" w:rsidP="00986885">
      <w:pPr>
        <w:ind w:firstLine="567"/>
        <w:jc w:val="both"/>
        <w:rPr>
          <w:lang w:val="uk-UA"/>
        </w:rPr>
      </w:pPr>
      <w:r w:rsidRPr="00884E6B">
        <w:rPr>
          <w:b/>
          <w:lang w:val="uk-UA"/>
        </w:rPr>
        <w:t>послуги, пов’язані з організацією перевезення вантажів</w:t>
      </w:r>
      <w:r w:rsidRPr="00884E6B">
        <w:rPr>
          <w:lang w:val="uk-UA"/>
        </w:rPr>
        <w:t xml:space="preserve"> – послуги, що надаються Перевізником Замовнику, у тому числі на підставі окремої заявки з переліку, погодженого Сторонами </w:t>
      </w:r>
      <w:r w:rsidR="00CE03E0" w:rsidRPr="00884E6B">
        <w:rPr>
          <w:lang w:val="uk-UA"/>
        </w:rPr>
        <w:t xml:space="preserve">у </w:t>
      </w:r>
      <w:r w:rsidRPr="00884E6B">
        <w:rPr>
          <w:lang w:val="uk-UA"/>
        </w:rPr>
        <w:t>Додатк</w:t>
      </w:r>
      <w:r w:rsidR="0053719A" w:rsidRPr="00884E6B">
        <w:rPr>
          <w:lang w:val="uk-UA"/>
        </w:rPr>
        <w:t>у</w:t>
      </w:r>
      <w:r w:rsidR="00CE03E0" w:rsidRPr="00884E6B">
        <w:rPr>
          <w:lang w:val="uk-UA"/>
        </w:rPr>
        <w:t xml:space="preserve"> №</w:t>
      </w:r>
      <w:r w:rsidRPr="00884E6B">
        <w:rPr>
          <w:lang w:val="uk-UA"/>
        </w:rPr>
        <w:t xml:space="preserve"> 1до Договору . </w:t>
      </w:r>
    </w:p>
    <w:p w:rsidR="00593A83" w:rsidRPr="00884E6B" w:rsidRDefault="00593A83" w:rsidP="00986885">
      <w:pPr>
        <w:tabs>
          <w:tab w:val="left" w:pos="2321"/>
        </w:tabs>
        <w:ind w:firstLine="567"/>
        <w:jc w:val="both"/>
        <w:rPr>
          <w:lang w:val="uk-UA"/>
        </w:rPr>
      </w:pPr>
      <w:r w:rsidRPr="00884E6B">
        <w:rPr>
          <w:b/>
          <w:lang w:val="uk-UA"/>
        </w:rPr>
        <w:t xml:space="preserve">інструкція на </w:t>
      </w:r>
      <w:proofErr w:type="spellStart"/>
      <w:r w:rsidRPr="00884E6B">
        <w:rPr>
          <w:b/>
          <w:lang w:val="uk-UA"/>
        </w:rPr>
        <w:t>поверненнявагонів</w:t>
      </w:r>
      <w:proofErr w:type="spellEnd"/>
      <w:r w:rsidRPr="00884E6B">
        <w:rPr>
          <w:b/>
          <w:lang w:val="uk-UA"/>
        </w:rPr>
        <w:t xml:space="preserve"> </w:t>
      </w:r>
      <w:r w:rsidRPr="00884E6B">
        <w:rPr>
          <w:lang w:val="uk-UA"/>
        </w:rPr>
        <w:t xml:space="preserve">– порядок заповнення окремих граф перевізного документу при поверненні порожнього вагону Перевізника на територію України, розміщений на сайті: uz-cargo.com. </w:t>
      </w:r>
    </w:p>
    <w:p w:rsidR="00593A83" w:rsidRPr="00884E6B" w:rsidRDefault="00593A83" w:rsidP="00986885">
      <w:pPr>
        <w:ind w:firstLine="567"/>
        <w:jc w:val="both"/>
        <w:rPr>
          <w:lang w:val="uk-UA"/>
        </w:rPr>
      </w:pPr>
      <w:r w:rsidRPr="00884E6B">
        <w:rPr>
          <w:lang w:val="uk-UA"/>
        </w:rPr>
        <w:t>1.3</w:t>
      </w:r>
      <w:r w:rsidR="00376984" w:rsidRPr="00884E6B">
        <w:rPr>
          <w:lang w:val="uk-UA"/>
        </w:rPr>
        <w:t>.</w:t>
      </w:r>
      <w:r w:rsidRPr="00884E6B">
        <w:rPr>
          <w:lang w:val="uk-UA"/>
        </w:rPr>
        <w:t xml:space="preserve"> Надання послуг за цим Договором може підтверджуватись залізничною накладною, </w:t>
      </w:r>
      <w:r w:rsidR="00CE03E0" w:rsidRPr="00884E6B">
        <w:rPr>
          <w:lang w:val="uk-UA"/>
        </w:rPr>
        <w:t xml:space="preserve">накопичувальною карткою, </w:t>
      </w:r>
      <w:r w:rsidRPr="00884E6B">
        <w:rPr>
          <w:lang w:val="uk-UA"/>
        </w:rPr>
        <w:t xml:space="preserve">зведеною відомістю та іншими документами. </w:t>
      </w:r>
    </w:p>
    <w:p w:rsidR="0004006F" w:rsidRPr="00884E6B" w:rsidRDefault="0004006F" w:rsidP="00986885">
      <w:pPr>
        <w:ind w:firstLine="567"/>
        <w:jc w:val="center"/>
        <w:rPr>
          <w:b/>
          <w:lang w:val="uk-UA"/>
        </w:rPr>
      </w:pPr>
    </w:p>
    <w:p w:rsidR="00593A83" w:rsidRPr="00884E6B" w:rsidRDefault="00593A83" w:rsidP="00986885">
      <w:pPr>
        <w:ind w:firstLine="567"/>
        <w:jc w:val="center"/>
        <w:rPr>
          <w:lang w:val="uk-UA"/>
        </w:rPr>
      </w:pPr>
      <w:r w:rsidRPr="00884E6B">
        <w:rPr>
          <w:b/>
          <w:lang w:val="uk-UA"/>
        </w:rPr>
        <w:t xml:space="preserve">2. Права та обов’язки Сторін </w:t>
      </w:r>
    </w:p>
    <w:p w:rsidR="00593A83" w:rsidRPr="00884E6B" w:rsidRDefault="00593A83" w:rsidP="00986885">
      <w:pPr>
        <w:ind w:firstLine="567"/>
        <w:jc w:val="both"/>
        <w:rPr>
          <w:b/>
          <w:lang w:val="uk-UA"/>
        </w:rPr>
      </w:pPr>
      <w:r w:rsidRPr="00884E6B">
        <w:rPr>
          <w:b/>
          <w:lang w:val="uk-UA"/>
        </w:rPr>
        <w:t>2.1</w:t>
      </w:r>
      <w:r w:rsidR="00376984" w:rsidRPr="00884E6B">
        <w:rPr>
          <w:b/>
          <w:lang w:val="uk-UA"/>
        </w:rPr>
        <w:t>.</w:t>
      </w:r>
      <w:r w:rsidRPr="00884E6B">
        <w:rPr>
          <w:b/>
          <w:lang w:val="uk-UA"/>
        </w:rPr>
        <w:t xml:space="preserve"> Обов’язки Замовника:</w:t>
      </w:r>
    </w:p>
    <w:p w:rsidR="00593A83" w:rsidRPr="00884E6B" w:rsidRDefault="00593A83" w:rsidP="00986885">
      <w:pPr>
        <w:pStyle w:val="a9"/>
        <w:spacing w:before="0" w:after="0"/>
        <w:ind w:right="-28" w:firstLine="567"/>
        <w:jc w:val="both"/>
      </w:pPr>
      <w:r w:rsidRPr="00884E6B">
        <w:t>2.1.1</w:t>
      </w:r>
      <w:r w:rsidR="00376984" w:rsidRPr="00884E6B">
        <w:t>.</w:t>
      </w:r>
      <w:r w:rsidRPr="00884E6B">
        <w:t xml:space="preserve"> Надавати або організовувати надання місячних замовлень на перевезення відповідно до Правил планування перевезень вантажів через АС «</w:t>
      </w:r>
      <w:proofErr w:type="spellStart"/>
      <w:r w:rsidRPr="00884E6B">
        <w:t>Месплан</w:t>
      </w:r>
      <w:proofErr w:type="spellEnd"/>
      <w:r w:rsidRPr="00884E6B">
        <w:t>»</w:t>
      </w:r>
      <w:r w:rsidR="00A005F5" w:rsidRPr="00884E6B">
        <w:t>.</w:t>
      </w:r>
    </w:p>
    <w:p w:rsidR="00593A83" w:rsidRPr="00884E6B" w:rsidRDefault="00593A83" w:rsidP="00986885">
      <w:pPr>
        <w:pStyle w:val="a9"/>
        <w:spacing w:before="0" w:after="0"/>
        <w:ind w:right="-28" w:firstLine="567"/>
        <w:jc w:val="both"/>
      </w:pPr>
      <w:r w:rsidRPr="00884E6B">
        <w:t>2.1.2</w:t>
      </w:r>
      <w:r w:rsidR="00376984" w:rsidRPr="00884E6B">
        <w:t>.</w:t>
      </w:r>
      <w:r w:rsidRPr="00884E6B">
        <w:t xml:space="preserve"> 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 </w:t>
      </w:r>
    </w:p>
    <w:p w:rsidR="00593A83" w:rsidRPr="00884E6B" w:rsidRDefault="00593A83" w:rsidP="00986885">
      <w:pPr>
        <w:pStyle w:val="a9"/>
        <w:numPr>
          <w:ilvl w:val="0"/>
          <w:numId w:val="1"/>
        </w:numPr>
        <w:spacing w:before="0" w:after="0"/>
        <w:ind w:left="0" w:right="-1" w:firstLine="567"/>
        <w:jc w:val="both"/>
        <w:rPr>
          <w:b/>
          <w:i/>
          <w:spacing w:val="-9"/>
        </w:rPr>
      </w:pPr>
      <w:r w:rsidRPr="00884E6B">
        <w:t xml:space="preserve">2.1.3. При організації перевезень вантажів на </w:t>
      </w:r>
      <w:proofErr w:type="spellStart"/>
      <w:r w:rsidR="00D36864" w:rsidRPr="00884E6B">
        <w:t>т</w:t>
      </w:r>
      <w:r w:rsidRPr="00884E6B">
        <w:rPr>
          <w:bCs/>
        </w:rPr>
        <w:t>ранспортерах</w:t>
      </w:r>
      <w:r w:rsidRPr="00884E6B">
        <w:rPr>
          <w:spacing w:val="-9"/>
        </w:rPr>
        <w:t>Перевізника</w:t>
      </w:r>
      <w:proofErr w:type="spellEnd"/>
      <w:r w:rsidRPr="00884E6B">
        <w:rPr>
          <w:spacing w:val="-9"/>
        </w:rPr>
        <w:t xml:space="preserve"> Замовник зобов’язаний:</w:t>
      </w:r>
    </w:p>
    <w:p w:rsidR="00593A83" w:rsidRPr="00884E6B" w:rsidRDefault="00593A83" w:rsidP="00986885">
      <w:pPr>
        <w:pStyle w:val="a9"/>
        <w:numPr>
          <w:ilvl w:val="0"/>
          <w:numId w:val="1"/>
        </w:numPr>
        <w:spacing w:before="0" w:after="0"/>
        <w:ind w:left="0" w:right="-1" w:firstLine="567"/>
        <w:jc w:val="both"/>
      </w:pPr>
      <w:r w:rsidRPr="00884E6B">
        <w:t>За 15 діб до дати навантаження вагонів надавати Перевізнику заявку в письмовій формі, проставляти або організовувати проставлення електронної заявки на подачу вантажних вагонів відповідно до плану перевезень, а у випадку якщо за умовами перевезення транспортер має супроводжуватись бригадою супроводження, надавати Перевізнику заявку в письмовому вигляді із зазначенням запланованого часу навантаження, очікуваного часу в русі, запланованого часу вивантаження транспортера.</w:t>
      </w:r>
    </w:p>
    <w:p w:rsidR="00593A83" w:rsidRPr="00884E6B" w:rsidRDefault="00593A83" w:rsidP="00986885">
      <w:pPr>
        <w:pStyle w:val="a9"/>
        <w:numPr>
          <w:ilvl w:val="0"/>
          <w:numId w:val="1"/>
        </w:numPr>
        <w:spacing w:before="0" w:after="0"/>
        <w:ind w:left="0" w:right="-1" w:firstLine="567"/>
        <w:jc w:val="both"/>
      </w:pPr>
      <w:r w:rsidRPr="00884E6B">
        <w:t>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pStyle w:val="a9"/>
        <w:spacing w:before="0" w:after="0"/>
        <w:ind w:right="-28" w:firstLine="567"/>
        <w:jc w:val="both"/>
      </w:pPr>
      <w:r w:rsidRPr="00884E6B">
        <w:t>2.1.4</w:t>
      </w:r>
      <w:r w:rsidR="00376984" w:rsidRPr="00884E6B">
        <w:t>.</w:t>
      </w:r>
      <w:r w:rsidRPr="00884E6B">
        <w:t xml:space="preserve"> Не використовувати вагони Перевізника інакше як для здійснення заявленого перевезення вантажів відповідно до планів перевезень, Правил перевезень вантажів та умов Договору.</w:t>
      </w:r>
    </w:p>
    <w:p w:rsidR="00593A83" w:rsidRPr="00884E6B" w:rsidRDefault="00593A83" w:rsidP="00986885">
      <w:pPr>
        <w:numPr>
          <w:ilvl w:val="0"/>
          <w:numId w:val="1"/>
        </w:numPr>
        <w:suppressAutoHyphens/>
        <w:ind w:left="0" w:right="-1" w:firstLine="567"/>
        <w:jc w:val="both"/>
        <w:rPr>
          <w:b/>
          <w:lang w:val="uk-UA"/>
        </w:rPr>
      </w:pPr>
      <w:r w:rsidRPr="00884E6B">
        <w:rPr>
          <w:lang w:val="uk-UA"/>
        </w:rPr>
        <w:t>2.1.5</w:t>
      </w:r>
      <w:r w:rsidR="00376984" w:rsidRPr="00884E6B">
        <w:rPr>
          <w:lang w:val="uk-UA"/>
        </w:rPr>
        <w:t>.</w:t>
      </w:r>
      <w:r w:rsidRPr="00884E6B">
        <w:rPr>
          <w:lang w:val="uk-UA"/>
        </w:rPr>
        <w:t xml:space="preserve"> Сприяти виконанню узгодженого технологічного часу перебування вагонів на під’їзних коліях згідно з  договором про експлуатацію під’їзної колії (договором про подачу та забирання вагонів), та не використовувати вагони, як місця для зберігання вантажів.</w:t>
      </w:r>
    </w:p>
    <w:p w:rsidR="00593A83" w:rsidRPr="00884E6B" w:rsidRDefault="00593A83" w:rsidP="00986885">
      <w:pPr>
        <w:ind w:firstLine="567"/>
        <w:jc w:val="both"/>
        <w:rPr>
          <w:lang w:val="uk-UA"/>
        </w:rPr>
      </w:pPr>
      <w:r w:rsidRPr="00884E6B">
        <w:rPr>
          <w:lang w:val="uk-UA"/>
        </w:rPr>
        <w:t>2.1.6</w:t>
      </w:r>
      <w:r w:rsidR="00376984" w:rsidRPr="00884E6B">
        <w:rPr>
          <w:lang w:val="uk-UA"/>
        </w:rPr>
        <w:t>.</w:t>
      </w:r>
      <w:r w:rsidRPr="00884E6B">
        <w:rPr>
          <w:lang w:val="uk-UA"/>
        </w:rPr>
        <w:t xml:space="preserve"> Оплачувати Перевізнику послуги, пов’язані з організацією та перевезенням вантажів та </w:t>
      </w:r>
      <w:r w:rsidRPr="00884E6B">
        <w:rPr>
          <w:bCs/>
          <w:lang w:val="uk-UA"/>
        </w:rPr>
        <w:t>інші н</w:t>
      </w:r>
      <w:r w:rsidRPr="00884E6B">
        <w:rPr>
          <w:lang w:val="uk-UA"/>
        </w:rPr>
        <w:t>адані послуги з сум внесеної передоплати за кодом платника.</w:t>
      </w:r>
    </w:p>
    <w:p w:rsidR="0043029F" w:rsidRPr="00884E6B" w:rsidRDefault="0043029F" w:rsidP="00986885">
      <w:pPr>
        <w:ind w:firstLine="567"/>
        <w:jc w:val="both"/>
        <w:rPr>
          <w:lang w:val="uk-UA"/>
        </w:rPr>
      </w:pPr>
      <w:r w:rsidRPr="00884E6B">
        <w:rPr>
          <w:lang w:val="uk-UA"/>
        </w:rPr>
        <w:t xml:space="preserve">2.1.6.1 Самостійно визначати розмір попередньої оплати та періодичність її внесення на підставі діючих тарифів та умов цього Договору, при цьому зобов’язаний враховувати обсяг запланованих перевезень, вагонообігу, термін перебування вагону за межами України та інших послуг Перевізника.  </w:t>
      </w:r>
    </w:p>
    <w:p w:rsidR="00593A83" w:rsidRPr="00884E6B" w:rsidRDefault="00593A83" w:rsidP="00986885">
      <w:pPr>
        <w:ind w:firstLine="567"/>
        <w:jc w:val="both"/>
        <w:rPr>
          <w:lang w:val="uk-UA"/>
        </w:rPr>
      </w:pPr>
      <w:r w:rsidRPr="00884E6B">
        <w:rPr>
          <w:rFonts w:eastAsia="Calibri"/>
          <w:lang w:val="uk-UA" w:eastAsia="en-US"/>
        </w:rPr>
        <w:t>2.1.7</w:t>
      </w:r>
      <w:r w:rsidR="00376984" w:rsidRPr="00884E6B">
        <w:rPr>
          <w:rFonts w:eastAsia="Calibri"/>
          <w:lang w:val="uk-UA" w:eastAsia="en-US"/>
        </w:rPr>
        <w:t>.</w:t>
      </w:r>
      <w:r w:rsidRPr="00884E6B">
        <w:rPr>
          <w:rFonts w:eastAsia="Calibri"/>
          <w:lang w:val="uk-UA" w:eastAsia="en-US"/>
        </w:rPr>
        <w:t xml:space="preserve"> Відшкодовувати Перевізнику витрати, пов’язані із затримками вагонів, контейнерів і вантажів, що виникли на </w:t>
      </w:r>
      <w:r w:rsidRPr="00884E6B">
        <w:rPr>
          <w:rFonts w:eastAsia="Calibri"/>
          <w:shd w:val="clear" w:color="auto" w:fill="FFFFFF"/>
          <w:lang w:val="uk-UA" w:eastAsia="en-US"/>
        </w:rPr>
        <w:t>станціях залізниць України</w:t>
      </w:r>
      <w:r w:rsidRPr="00884E6B">
        <w:rPr>
          <w:rFonts w:eastAsia="Calibri"/>
          <w:lang w:val="uk-UA" w:eastAsia="en-US"/>
        </w:rPr>
        <w:t>, через: неправильне оформлення відправниками перевізних документів; недодання до накладної документів, необхідних для виконання митних, санітарних та інших правил чи невірне їх оформлення; перевірку вантажів перевізником (маси вантажу), митними та іншими державними органами контролю; недостатність грошових коштів  та закриття коду платника; інші причини, що не залежать від перевізника, а також нести відповідальність за затримки вантажів на підходах до станції призначення та здійснювати оплату платежів, пов’язаних з цими затримками</w:t>
      </w:r>
      <w:r w:rsidRPr="00884E6B">
        <w:rPr>
          <w:lang w:val="uk-UA"/>
        </w:rPr>
        <w:t>.</w:t>
      </w:r>
      <w:r w:rsidR="004A592A" w:rsidRPr="00884E6B">
        <w:rPr>
          <w:lang w:val="uk-UA"/>
        </w:rPr>
        <w:t xml:space="preserve"> Оплата вказаних послуг здійснюється шляхом списання з сум внесеної передоплати за кодом платника. </w:t>
      </w:r>
    </w:p>
    <w:p w:rsidR="00593A83" w:rsidRPr="00884E6B" w:rsidRDefault="00593A83" w:rsidP="00986885">
      <w:pPr>
        <w:ind w:firstLine="567"/>
        <w:jc w:val="both"/>
        <w:rPr>
          <w:lang w:val="uk-UA"/>
        </w:rPr>
      </w:pPr>
      <w:r w:rsidRPr="00884E6B">
        <w:rPr>
          <w:lang w:val="uk-UA"/>
        </w:rPr>
        <w:t>2.1.8</w:t>
      </w:r>
      <w:r w:rsidR="00376984" w:rsidRPr="00884E6B">
        <w:rPr>
          <w:lang w:val="uk-UA"/>
        </w:rPr>
        <w:t>.</w:t>
      </w:r>
      <w:r w:rsidRPr="00884E6B">
        <w:rPr>
          <w:lang w:val="uk-UA"/>
        </w:rPr>
        <w:t xml:space="preserve"> Здійснювати оформлення платіжних доручень і в реквізиті «Призначення платежу» вказувати наступне: «Оплата за перевезення вантажів та надані послуги згідно з Договором № (номер Договору), (дата укладання Договору), № особового рахунку (код платника, наданий Замовнику відповідно до пункту 2.3.3. цього Договору), у </w:t>
      </w:r>
      <w:proofErr w:type="spellStart"/>
      <w:r w:rsidRPr="00884E6B">
        <w:rPr>
          <w:lang w:val="uk-UA"/>
        </w:rPr>
        <w:t>т.ч</w:t>
      </w:r>
      <w:proofErr w:type="spellEnd"/>
      <w:r w:rsidRPr="00884E6B">
        <w:rPr>
          <w:lang w:val="uk-UA"/>
        </w:rPr>
        <w:t xml:space="preserve">. суму ПДВ». </w:t>
      </w:r>
    </w:p>
    <w:p w:rsidR="00C80DAD" w:rsidRPr="00884E6B" w:rsidRDefault="00376984" w:rsidP="00986885">
      <w:pPr>
        <w:numPr>
          <w:ilvl w:val="0"/>
          <w:numId w:val="1"/>
        </w:numPr>
        <w:suppressAutoHyphens/>
        <w:ind w:left="0" w:right="-1" w:firstLine="567"/>
        <w:jc w:val="both"/>
        <w:rPr>
          <w:b/>
          <w:lang w:val="uk-UA"/>
        </w:rPr>
      </w:pPr>
      <w:r w:rsidRPr="00884E6B">
        <w:rPr>
          <w:lang w:val="uk-UA"/>
        </w:rPr>
        <w:t xml:space="preserve">2.1.9. </w:t>
      </w:r>
      <w:r w:rsidR="00593A83" w:rsidRPr="00884E6B">
        <w:rPr>
          <w:lang w:val="uk-UA"/>
        </w:rPr>
        <w:t>У строки, встановлені розділом 4 Договору, підписувати Акти звірки розрахунків, Зведену відомість</w:t>
      </w:r>
      <w:r w:rsidR="00DB3466" w:rsidRPr="00884E6B">
        <w:rPr>
          <w:lang w:val="uk-UA"/>
        </w:rPr>
        <w:t>.</w:t>
      </w:r>
    </w:p>
    <w:p w:rsidR="00593A83" w:rsidRPr="00884E6B" w:rsidRDefault="00593A83" w:rsidP="00986885">
      <w:pPr>
        <w:numPr>
          <w:ilvl w:val="0"/>
          <w:numId w:val="1"/>
        </w:numPr>
        <w:suppressAutoHyphens/>
        <w:ind w:left="0" w:right="-1" w:firstLine="567"/>
        <w:jc w:val="both"/>
        <w:rPr>
          <w:b/>
          <w:lang w:val="uk-UA"/>
        </w:rPr>
      </w:pPr>
      <w:r w:rsidRPr="00884E6B">
        <w:rPr>
          <w:lang w:val="uk-UA"/>
        </w:rPr>
        <w:t>2.1.10</w:t>
      </w:r>
      <w:r w:rsidR="00376984" w:rsidRPr="00884E6B">
        <w:rPr>
          <w:lang w:val="uk-UA"/>
        </w:rPr>
        <w:t>.</w:t>
      </w:r>
      <w:r w:rsidRPr="00884E6B">
        <w:rPr>
          <w:lang w:val="uk-UA"/>
        </w:rPr>
        <w:t xml:space="preserve"> Своєчасно реєструвати розрахунки коригувань до податкових накладних у ЄРПН у строки, встановлені розділом 4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lang w:val="uk-UA"/>
        </w:rPr>
        <w:t>2.1.11</w:t>
      </w:r>
      <w:r w:rsidR="00376984" w:rsidRPr="00884E6B">
        <w:rPr>
          <w:lang w:val="uk-UA"/>
        </w:rPr>
        <w:t>.</w:t>
      </w:r>
      <w:r w:rsidRPr="00884E6B">
        <w:rPr>
          <w:lang w:val="uk-UA"/>
        </w:rPr>
        <w:t xml:space="preserve"> Забезпечувати належне оформлення перевізних та платіжних документів із зазначенням коду платника, вказаного в пункті 2.3.3 цього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bCs/>
          <w:lang w:val="uk-UA"/>
        </w:rPr>
        <w:t>Відповідальність за неправомірне використання коду платника несе Замовник.</w:t>
      </w:r>
    </w:p>
    <w:p w:rsidR="00593A83" w:rsidRPr="00884E6B" w:rsidRDefault="00593A83" w:rsidP="00986885">
      <w:pPr>
        <w:numPr>
          <w:ilvl w:val="0"/>
          <w:numId w:val="1"/>
        </w:numPr>
        <w:suppressAutoHyphens/>
        <w:ind w:left="0" w:right="-1" w:firstLine="567"/>
        <w:jc w:val="both"/>
        <w:rPr>
          <w:b/>
          <w:lang w:val="uk-UA"/>
        </w:rPr>
      </w:pPr>
      <w:r w:rsidRPr="00884E6B">
        <w:rPr>
          <w:bCs/>
          <w:lang w:val="uk-UA"/>
        </w:rPr>
        <w:t>У разі неправомірного використання коду платника, Замовник зобов’язаний розраховуватися з Перевізником за здійснене перевезення, а спірні питання вирішувати без участі Перевізника.</w:t>
      </w:r>
    </w:p>
    <w:p w:rsidR="00415306" w:rsidRPr="00884E6B" w:rsidRDefault="00415306" w:rsidP="00986885">
      <w:pPr>
        <w:numPr>
          <w:ilvl w:val="0"/>
          <w:numId w:val="1"/>
        </w:numPr>
        <w:suppressAutoHyphens/>
        <w:ind w:left="0" w:right="-1" w:firstLine="567"/>
        <w:jc w:val="both"/>
        <w:rPr>
          <w:b/>
          <w:lang w:val="uk-UA"/>
        </w:rPr>
      </w:pPr>
      <w:r w:rsidRPr="00884E6B">
        <w:rPr>
          <w:lang w:val="uk-UA"/>
        </w:rPr>
        <w:t>2.1.12 Виконувати усі юридичні дії, пов’язані з виконанням укладених договорів на підставі п.2.2.1 цього Договору, нести відповідальність за дії/бездіяльність третіх осіб, з якими укладено такі договори.</w:t>
      </w:r>
    </w:p>
    <w:p w:rsidR="00593A83" w:rsidRPr="00884E6B" w:rsidRDefault="00593A83" w:rsidP="00986885">
      <w:pPr>
        <w:numPr>
          <w:ilvl w:val="0"/>
          <w:numId w:val="1"/>
        </w:numPr>
        <w:suppressAutoHyphens/>
        <w:ind w:left="0" w:right="-1" w:firstLine="567"/>
        <w:jc w:val="both"/>
        <w:rPr>
          <w:lang w:val="uk-UA"/>
        </w:rPr>
      </w:pPr>
      <w:r w:rsidRPr="00884E6B">
        <w:rPr>
          <w:lang w:val="uk-UA"/>
        </w:rPr>
        <w:lastRenderedPageBreak/>
        <w:t>2.1.1</w:t>
      </w:r>
      <w:r w:rsidR="00CD1DA9" w:rsidRPr="00884E6B">
        <w:rPr>
          <w:lang w:val="uk-UA"/>
        </w:rPr>
        <w:t>3</w:t>
      </w:r>
      <w:r w:rsidR="00376984" w:rsidRPr="00884E6B">
        <w:rPr>
          <w:lang w:val="uk-UA"/>
        </w:rPr>
        <w:t>.</w:t>
      </w:r>
      <w:r w:rsidRPr="00884E6B">
        <w:rPr>
          <w:lang w:val="uk-UA"/>
        </w:rPr>
        <w:t xml:space="preserve"> Забезпечувати недопущення оформлення перевезення одним груповим документом вагонів Перевізника</w:t>
      </w:r>
      <w:r w:rsidR="00DB3466" w:rsidRPr="00884E6B">
        <w:rPr>
          <w:lang w:val="uk-UA"/>
        </w:rPr>
        <w:t xml:space="preserve">, </w:t>
      </w:r>
      <w:r w:rsidRPr="00884E6B">
        <w:rPr>
          <w:lang w:val="uk-UA"/>
        </w:rPr>
        <w:t>вагонів Замовника</w:t>
      </w:r>
      <w:r w:rsidR="00DB3466" w:rsidRPr="00884E6B">
        <w:rPr>
          <w:lang w:val="uk-UA"/>
        </w:rPr>
        <w:t xml:space="preserve"> та вагонів залізниць інших держав</w:t>
      </w:r>
      <w:r w:rsidRPr="00884E6B">
        <w:rPr>
          <w:lang w:val="uk-UA"/>
        </w:rPr>
        <w:t xml:space="preserve">. </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D1DA9" w:rsidRPr="00884E6B">
        <w:rPr>
          <w:lang w:val="uk-UA"/>
        </w:rPr>
        <w:t>4</w:t>
      </w:r>
      <w:r w:rsidR="00376984" w:rsidRPr="00884E6B">
        <w:rPr>
          <w:lang w:val="uk-UA"/>
        </w:rPr>
        <w:t>.</w:t>
      </w:r>
      <w:r w:rsidRPr="00884E6B">
        <w:rPr>
          <w:lang w:val="uk-UA"/>
        </w:rPr>
        <w:t xml:space="preserve"> Самостійно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E1F3F" w:rsidRPr="00884E6B">
        <w:rPr>
          <w:lang w:val="uk-UA"/>
        </w:rPr>
        <w:t>5</w:t>
      </w:r>
      <w:r w:rsidR="00376984" w:rsidRPr="00884E6B">
        <w:rPr>
          <w:lang w:val="uk-UA"/>
        </w:rPr>
        <w:t>.</w:t>
      </w:r>
      <w:r w:rsidRPr="00884E6B">
        <w:rPr>
          <w:lang w:val="uk-UA"/>
        </w:rPr>
        <w:t xml:space="preserve"> Негайно інформувати Перевізника про всі обставини, які перешкоджають відправленню та просуванню вагонів з причин, які не залежать від Перевізника.</w:t>
      </w:r>
    </w:p>
    <w:p w:rsidR="00593A83" w:rsidRPr="00884E6B" w:rsidRDefault="00CE1F3F" w:rsidP="00986885">
      <w:pPr>
        <w:pStyle w:val="a9"/>
        <w:numPr>
          <w:ilvl w:val="0"/>
          <w:numId w:val="1"/>
        </w:numPr>
        <w:spacing w:before="0" w:after="0"/>
        <w:ind w:left="0" w:right="-1" w:firstLine="567"/>
        <w:jc w:val="both"/>
      </w:pPr>
      <w:r w:rsidRPr="00884E6B">
        <w:t>2.1.16</w:t>
      </w:r>
      <w:r w:rsidR="00593A83" w:rsidRPr="00884E6B">
        <w:t>. Приймати вагони, які подані за заявкою Замовника. Відмова Замовника від прийняття вагонів допускається лише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на підставі відповідних документів (форм ГУ-23, ВУ-23).</w:t>
      </w:r>
    </w:p>
    <w:p w:rsidR="00593A83" w:rsidRPr="00884E6B" w:rsidRDefault="00593A83" w:rsidP="00986885">
      <w:pPr>
        <w:pStyle w:val="a5"/>
        <w:numPr>
          <w:ilvl w:val="0"/>
          <w:numId w:val="1"/>
        </w:numPr>
        <w:shd w:val="clear" w:color="auto" w:fill="FFFFFF"/>
        <w:spacing w:after="0" w:line="240" w:lineRule="auto"/>
        <w:ind w:left="0" w:firstLine="567"/>
        <w:jc w:val="both"/>
        <w:rPr>
          <w:rFonts w:ascii="Times New Roman" w:hAnsi="Times New Roman"/>
          <w:sz w:val="24"/>
          <w:szCs w:val="24"/>
          <w:shd w:val="clear" w:color="auto" w:fill="FFFFFF"/>
          <w:lang w:val="uk-UA"/>
        </w:rPr>
      </w:pPr>
      <w:r w:rsidRPr="00884E6B">
        <w:rPr>
          <w:rFonts w:ascii="Times New Roman" w:hAnsi="Times New Roman"/>
          <w:sz w:val="24"/>
          <w:szCs w:val="24"/>
          <w:shd w:val="clear" w:color="auto" w:fill="FFFFFF"/>
          <w:lang w:val="uk-UA"/>
        </w:rPr>
        <w:t>У разі відмови Замовника від раніше замовлених спеціалізованих вагонів</w:t>
      </w:r>
      <w:r w:rsidRPr="00884E6B">
        <w:rPr>
          <w:rFonts w:ascii="Times New Roman" w:hAnsi="Times New Roman"/>
          <w:spacing w:val="-9"/>
          <w:sz w:val="24"/>
          <w:szCs w:val="24"/>
          <w:shd w:val="clear" w:color="auto" w:fill="FFFFFF"/>
          <w:lang w:val="uk-UA"/>
        </w:rPr>
        <w:t xml:space="preserve"> Перевізника</w:t>
      </w:r>
      <w:r w:rsidRPr="00884E6B">
        <w:rPr>
          <w:rFonts w:ascii="Times New Roman" w:hAnsi="Times New Roman"/>
          <w:sz w:val="24"/>
          <w:szCs w:val="24"/>
          <w:shd w:val="clear" w:color="auto" w:fill="FFFFFF"/>
          <w:lang w:val="uk-UA"/>
        </w:rPr>
        <w:t xml:space="preserve">, що прибули на станцію навантаження, Замовник письмово повідомляє станцію про відмову та сплачує плату за пробіг цих вагонів від станції, з якої вони були відправлені, до станції навантаження. Ця плата стягується за накопичувальною карткою на підставі </w:t>
      </w:r>
      <w:proofErr w:type="spellStart"/>
      <w:r w:rsidRPr="00884E6B">
        <w:rPr>
          <w:rFonts w:ascii="Times New Roman" w:hAnsi="Times New Roman"/>
          <w:sz w:val="24"/>
          <w:szCs w:val="24"/>
          <w:shd w:val="clear" w:color="auto" w:fill="FFFFFF"/>
          <w:lang w:val="uk-UA"/>
        </w:rPr>
        <w:t>акта</w:t>
      </w:r>
      <w:proofErr w:type="spellEnd"/>
      <w:r w:rsidRPr="00884E6B">
        <w:rPr>
          <w:rFonts w:ascii="Times New Roman" w:hAnsi="Times New Roman"/>
          <w:sz w:val="24"/>
          <w:szCs w:val="24"/>
          <w:shd w:val="clear" w:color="auto" w:fill="FFFFFF"/>
          <w:lang w:val="uk-UA"/>
        </w:rPr>
        <w:t xml:space="preserve"> загальної форми та перевізного документу по якому прибули вагони за тарифною схемою 14. </w:t>
      </w:r>
    </w:p>
    <w:p w:rsidR="00593A83" w:rsidRPr="00884E6B" w:rsidRDefault="00CE1F3F" w:rsidP="00986885">
      <w:pPr>
        <w:pStyle w:val="a7"/>
        <w:numPr>
          <w:ilvl w:val="0"/>
          <w:numId w:val="1"/>
        </w:numPr>
        <w:shd w:val="clear" w:color="auto" w:fill="FFFFFF"/>
        <w:tabs>
          <w:tab w:val="left" w:pos="0"/>
          <w:tab w:val="left" w:pos="1133"/>
          <w:tab w:val="left" w:pos="5670"/>
        </w:tabs>
        <w:ind w:left="0" w:right="-1" w:firstLine="567"/>
        <w:jc w:val="both"/>
        <w:rPr>
          <w:lang w:val="uk-UA"/>
        </w:rPr>
      </w:pPr>
      <w:r w:rsidRPr="00884E6B">
        <w:rPr>
          <w:lang w:val="uk-UA"/>
        </w:rPr>
        <w:t>2.1.17</w:t>
      </w:r>
      <w:r w:rsidR="00593A83" w:rsidRPr="00884E6B">
        <w:rPr>
          <w:lang w:val="uk-UA"/>
        </w:rPr>
        <w:t xml:space="preserve">. </w:t>
      </w:r>
      <w:r w:rsidR="00593A83" w:rsidRPr="00884E6B">
        <w:rPr>
          <w:snapToGrid w:val="0"/>
          <w:lang w:val="uk-UA"/>
        </w:rPr>
        <w:t xml:space="preserve">Запобігати пошкодженню вагонів та забезпечувати їх експлуатацію відповідно до Міждержавного стандарту </w:t>
      </w:r>
      <w:r w:rsidR="00593A83" w:rsidRPr="00884E6B">
        <w:rPr>
          <w:lang w:val="uk-UA"/>
        </w:rPr>
        <w:t>ГОСТ 22235 «</w:t>
      </w:r>
      <w:proofErr w:type="spellStart"/>
      <w:r w:rsidR="00593A83" w:rsidRPr="00884E6B">
        <w:rPr>
          <w:lang w:val="uk-UA"/>
        </w:rPr>
        <w:t>Вагоныгрузовыемагистральныхжелезныхдорогколеи</w:t>
      </w:r>
      <w:proofErr w:type="spellEnd"/>
      <w:r w:rsidR="00593A83" w:rsidRPr="00884E6B">
        <w:rPr>
          <w:lang w:val="uk-UA"/>
        </w:rPr>
        <w:t xml:space="preserve"> 1520 мм. </w:t>
      </w:r>
      <w:proofErr w:type="spellStart"/>
      <w:r w:rsidR="00593A83" w:rsidRPr="00884E6B">
        <w:rPr>
          <w:lang w:val="uk-UA"/>
        </w:rPr>
        <w:t>Общиетребования</w:t>
      </w:r>
      <w:proofErr w:type="spellEnd"/>
      <w:r w:rsidR="00593A83" w:rsidRPr="00884E6B">
        <w:rPr>
          <w:lang w:val="uk-UA"/>
        </w:rPr>
        <w:t xml:space="preserve"> по </w:t>
      </w:r>
      <w:proofErr w:type="spellStart"/>
      <w:r w:rsidR="00593A83" w:rsidRPr="00884E6B">
        <w:rPr>
          <w:lang w:val="uk-UA"/>
        </w:rPr>
        <w:t>обеспечениюсохранности</w:t>
      </w:r>
      <w:proofErr w:type="spellEnd"/>
      <w:r w:rsidR="00593A83" w:rsidRPr="00884E6B">
        <w:rPr>
          <w:lang w:val="uk-UA"/>
        </w:rPr>
        <w:t xml:space="preserve"> при </w:t>
      </w:r>
      <w:proofErr w:type="spellStart"/>
      <w:r w:rsidR="00593A83" w:rsidRPr="00884E6B">
        <w:rPr>
          <w:lang w:val="uk-UA"/>
        </w:rPr>
        <w:t>производствепогрузочно-разгрузочных</w:t>
      </w:r>
      <w:proofErr w:type="spellEnd"/>
      <w:r w:rsidR="00593A83" w:rsidRPr="00884E6B">
        <w:rPr>
          <w:lang w:val="uk-UA"/>
        </w:rPr>
        <w:t xml:space="preserve"> и </w:t>
      </w:r>
      <w:proofErr w:type="spellStart"/>
      <w:r w:rsidR="00593A83" w:rsidRPr="00884E6B">
        <w:rPr>
          <w:lang w:val="uk-UA"/>
        </w:rPr>
        <w:t>маневровыхработ</w:t>
      </w:r>
      <w:proofErr w:type="spellEnd"/>
      <w:r w:rsidR="00593A83" w:rsidRPr="00884E6B">
        <w:rPr>
          <w:lang w:val="uk-UA"/>
        </w:rPr>
        <w:t xml:space="preserve">», Додатку 3 до </w:t>
      </w:r>
      <w:r w:rsidR="0053719A" w:rsidRPr="00884E6B">
        <w:rPr>
          <w:lang w:val="uk-UA"/>
        </w:rPr>
        <w:t>УМВС</w:t>
      </w:r>
      <w:r w:rsidR="00593A83" w:rsidRPr="00884E6B">
        <w:rPr>
          <w:lang w:val="uk-UA"/>
        </w:rPr>
        <w:t xml:space="preserve"> та Правил перевезення вантажів залізничним транспортом.</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При пошкодженні  вагонів</w:t>
      </w:r>
      <w:r w:rsidRPr="00884E6B">
        <w:rPr>
          <w:spacing w:val="-9"/>
          <w:lang w:val="uk-UA"/>
        </w:rPr>
        <w:t xml:space="preserve"> Перевізника</w:t>
      </w:r>
      <w:r w:rsidRPr="00884E6B">
        <w:rPr>
          <w:lang w:val="uk-UA"/>
        </w:rPr>
        <w:t>, їх вузлів і деталей, внаслідок дій або бездіяльності Замовника (відправника/одержувача</w:t>
      </w:r>
      <w:r w:rsidR="00A005F5" w:rsidRPr="00884E6B">
        <w:rPr>
          <w:lang w:val="uk-UA"/>
        </w:rPr>
        <w:t>, платника</w:t>
      </w:r>
      <w:r w:rsidRPr="00884E6B">
        <w:rPr>
          <w:lang w:val="uk-UA"/>
        </w:rPr>
        <w:t>), на коліях загального і незагального користування Замовник (на вимогу Перевізника) зобов’язаний відшкодувати документально підтверджені витрати на транспортування пошкодженого вагона від місця пошкодження до (із) місця проведення підготовки до ремонту, до місця ремонту, в розмірі: провізної плати; вартості ремонту пошкодженого вагона з урахуванням вартості втрачених (або) пошкоджених частин (вузлів і деталей); вартості підготовки до ремонту; витрати на перевезення вагонів із місця здійснення ремонту на залізничну станцію, зазначену Перевізником; витрати на перевантаження вантажу з пошкодженого вагона, якщо його неможливо відремонтувати в навантаженому стані, а також всі митні та інші витрати Перевізника, що виникли у зв’язку з пошкодженням вагонів, їх вузлів і деталей. Перевізник надає Замовнику всі необхідні документи, що підтверджують суму витрат. Визначення ремонтопридатності та обсягу відновлення вагонів здійснюється спеціалізованими підприємствами.</w:t>
      </w:r>
    </w:p>
    <w:p w:rsidR="00593A83" w:rsidRPr="00884E6B" w:rsidRDefault="00593A83" w:rsidP="00986885">
      <w:pPr>
        <w:pStyle w:val="a5"/>
        <w:numPr>
          <w:ilvl w:val="0"/>
          <w:numId w:val="1"/>
        </w:numPr>
        <w:tabs>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У разі пошкодження вагонів</w:t>
      </w:r>
      <w:r w:rsidRPr="00884E6B">
        <w:rPr>
          <w:rFonts w:ascii="Times New Roman" w:hAnsi="Times New Roman"/>
          <w:spacing w:val="-9"/>
          <w:sz w:val="24"/>
          <w:szCs w:val="24"/>
          <w:lang w:val="uk-UA"/>
        </w:rPr>
        <w:t xml:space="preserve"> Перевізника, </w:t>
      </w:r>
      <w:r w:rsidRPr="00884E6B">
        <w:rPr>
          <w:rFonts w:ascii="Times New Roman" w:hAnsi="Times New Roman"/>
          <w:sz w:val="24"/>
          <w:szCs w:val="24"/>
          <w:lang w:val="uk-UA"/>
        </w:rPr>
        <w:t xml:space="preserve">їх вузлів і деталей внаслідок дій або бездіяльності Замовника (відправника/одержувача, </w:t>
      </w:r>
      <w:r w:rsidR="00A005F5" w:rsidRPr="00884E6B">
        <w:rPr>
          <w:rFonts w:ascii="Times New Roman" w:hAnsi="Times New Roman"/>
          <w:sz w:val="24"/>
          <w:szCs w:val="24"/>
          <w:lang w:val="uk-UA"/>
        </w:rPr>
        <w:t>платника</w:t>
      </w:r>
      <w:r w:rsidRPr="00884E6B">
        <w:rPr>
          <w:rFonts w:ascii="Times New Roman" w:hAnsi="Times New Roman"/>
          <w:sz w:val="24"/>
          <w:szCs w:val="24"/>
          <w:lang w:val="uk-UA"/>
        </w:rPr>
        <w:t>), на коліях загального і незагального користування в межах України розрахунок розміру збитку за пошкодження вантажних вагонів здійснюється згідно п. ІV Правил користування вагонами і контейнерами.</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У випадку втрати, не повернення </w:t>
      </w:r>
      <w:r w:rsidR="00A55C52" w:rsidRPr="00884E6B">
        <w:rPr>
          <w:rFonts w:ascii="Times New Roman" w:hAnsi="Times New Roman"/>
          <w:sz w:val="24"/>
          <w:szCs w:val="24"/>
          <w:lang w:val="uk-UA"/>
        </w:rPr>
        <w:t>протягом 6 місяців</w:t>
      </w:r>
      <w:r w:rsidRPr="00884E6B">
        <w:rPr>
          <w:rFonts w:ascii="Times New Roman" w:hAnsi="Times New Roman"/>
          <w:sz w:val="24"/>
          <w:szCs w:val="24"/>
          <w:lang w:val="uk-UA"/>
        </w:rPr>
        <w:t>(в тому числі і із-за кордону) або пошкодження вагонів</w:t>
      </w:r>
      <w:r w:rsidRPr="00884E6B">
        <w:rPr>
          <w:rFonts w:ascii="Times New Roman" w:hAnsi="Times New Roman"/>
          <w:spacing w:val="-9"/>
          <w:sz w:val="24"/>
          <w:szCs w:val="24"/>
          <w:lang w:val="uk-UA"/>
        </w:rPr>
        <w:t xml:space="preserve"> Перевізника</w:t>
      </w:r>
      <w:r w:rsidRPr="00884E6B">
        <w:rPr>
          <w:rFonts w:ascii="Times New Roman" w:hAnsi="Times New Roman"/>
          <w:sz w:val="24"/>
          <w:szCs w:val="24"/>
          <w:lang w:val="uk-UA"/>
        </w:rPr>
        <w:t xml:space="preserve"> до стану, що не підлягає ремонту, внаслідок дій або бездіяльності Замовника (відправника/одержувача), на коліях загального і незагального користування, Замовник зобов’язаний надати Перевізнику відповідний вагон або відшкодувати його вартість, визначену згідно з постановою Кабінету Міністрів України від 22.01.1996 № 116</w:t>
      </w:r>
      <w:r w:rsidR="00BA2106" w:rsidRPr="00884E6B">
        <w:rPr>
          <w:rFonts w:ascii="Times New Roman" w:hAnsi="Times New Roman"/>
          <w:sz w:val="24"/>
          <w:szCs w:val="24"/>
          <w:lang w:val="uk-UA"/>
        </w:rPr>
        <w:t xml:space="preserve"> (із змінами і доповненнями)</w:t>
      </w:r>
      <w:r w:rsidRPr="00884E6B">
        <w:rPr>
          <w:rFonts w:ascii="Times New Roman" w:hAnsi="Times New Roman"/>
          <w:sz w:val="24"/>
          <w:szCs w:val="24"/>
          <w:lang w:val="uk-UA"/>
        </w:rPr>
        <w:t xml:space="preserve"> «</w:t>
      </w:r>
      <w:r w:rsidR="003C5E3C" w:rsidRPr="00884E6B">
        <w:rPr>
          <w:rFonts w:ascii="Times New Roman" w:eastAsia="Times New Roman" w:hAnsi="Times New Roman"/>
          <w:bCs/>
          <w:sz w:val="24"/>
          <w:szCs w:val="24"/>
          <w:lang w:val="uk-UA" w:eastAsia="uk-UA"/>
        </w:rPr>
        <w:t>Про затвердження Порядку визначення розміру збитків від розкрадання, нестачі, знищення (псування) матеріальних цінностей</w:t>
      </w:r>
      <w:r w:rsidRPr="00884E6B">
        <w:rPr>
          <w:rFonts w:ascii="Times New Roman" w:hAnsi="Times New Roman"/>
          <w:sz w:val="24"/>
          <w:szCs w:val="24"/>
          <w:lang w:val="uk-UA"/>
        </w:rPr>
        <w:t>».</w:t>
      </w:r>
    </w:p>
    <w:p w:rsidR="00593A83" w:rsidRPr="00884E6B" w:rsidRDefault="00CE1F3F"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2.1.18</w:t>
      </w:r>
      <w:r w:rsidR="00593A83" w:rsidRPr="00884E6B">
        <w:rPr>
          <w:lang w:val="uk-UA"/>
        </w:rPr>
        <w:t>. Здійснювати очищення та промивання вагонів після вивантаження забруднювальних вантажів, перелік яких зазначено в Додатку 2 до Правил перевезення вантажів навалом та насипом, з урахуванням передбачених у пункті 1.3 цих Правил випадків, коли вагони не промиваються.</w:t>
      </w:r>
    </w:p>
    <w:p w:rsidR="00593A83" w:rsidRPr="00884E6B" w:rsidRDefault="00CE1F3F" w:rsidP="00986885">
      <w:pPr>
        <w:numPr>
          <w:ilvl w:val="0"/>
          <w:numId w:val="1"/>
        </w:numPr>
        <w:tabs>
          <w:tab w:val="clear" w:pos="0"/>
          <w:tab w:val="num" w:pos="284"/>
          <w:tab w:val="left" w:pos="10432"/>
        </w:tabs>
        <w:suppressAutoHyphens/>
        <w:ind w:left="0" w:right="-1" w:firstLine="567"/>
        <w:jc w:val="both"/>
        <w:rPr>
          <w:b/>
          <w:lang w:val="uk-UA"/>
        </w:rPr>
      </w:pPr>
      <w:r w:rsidRPr="00884E6B">
        <w:rPr>
          <w:b/>
          <w:lang w:val="uk-UA"/>
        </w:rPr>
        <w:t>2.1.19.</w:t>
      </w:r>
      <w:r w:rsidR="00593A83" w:rsidRPr="00884E6B">
        <w:rPr>
          <w:b/>
          <w:lang w:val="uk-UA"/>
        </w:rPr>
        <w:t xml:space="preserve"> При перевезенні вантажів у  вагонах Перевізника за межі України </w:t>
      </w:r>
      <w:r w:rsidR="00DB3466" w:rsidRPr="00884E6B">
        <w:rPr>
          <w:b/>
          <w:lang w:val="uk-UA"/>
        </w:rPr>
        <w:t>(в країни СНД, Балтії та Грузії)</w:t>
      </w:r>
      <w:r w:rsidR="00593A83" w:rsidRPr="00884E6B">
        <w:rPr>
          <w:b/>
          <w:lang w:val="uk-UA"/>
        </w:rPr>
        <w:t>Замовник зобов’язаний:</w:t>
      </w:r>
    </w:p>
    <w:p w:rsidR="00593A83" w:rsidRPr="00884E6B" w:rsidRDefault="00CE1F3F" w:rsidP="00986885">
      <w:pPr>
        <w:pStyle w:val="a7"/>
        <w:numPr>
          <w:ilvl w:val="0"/>
          <w:numId w:val="1"/>
        </w:numPr>
        <w:tabs>
          <w:tab w:val="left" w:pos="10432"/>
        </w:tabs>
        <w:autoSpaceDE w:val="0"/>
        <w:ind w:left="0" w:firstLine="567"/>
        <w:jc w:val="both"/>
        <w:rPr>
          <w:lang w:val="uk-UA"/>
        </w:rPr>
      </w:pPr>
      <w:r w:rsidRPr="00884E6B">
        <w:rPr>
          <w:lang w:val="uk-UA"/>
        </w:rPr>
        <w:t>2.1.19</w:t>
      </w:r>
      <w:r w:rsidR="00593A83" w:rsidRPr="00884E6B">
        <w:rPr>
          <w:lang w:val="uk-UA"/>
        </w:rPr>
        <w:t xml:space="preserve">.1. Вносити плату за користування вагонами в робочому стані за час перебування їх </w:t>
      </w:r>
      <w:r w:rsidR="00593A83" w:rsidRPr="00884E6B">
        <w:rPr>
          <w:shd w:val="clear" w:color="auto" w:fill="FFFFFF"/>
          <w:lang w:val="uk-UA"/>
        </w:rPr>
        <w:t xml:space="preserve">за межами України, відповідно до розділу 3 цього Договору. </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2.1.19</w:t>
      </w:r>
      <w:r w:rsidR="00593A83" w:rsidRPr="00884E6B">
        <w:rPr>
          <w:rFonts w:ascii="Times New Roman" w:hAnsi="Times New Roman"/>
          <w:sz w:val="24"/>
          <w:szCs w:val="24"/>
          <w:lang w:val="uk-UA"/>
        </w:rPr>
        <w:t>.2.</w:t>
      </w:r>
      <w:r w:rsidR="00593A83" w:rsidRPr="00884E6B">
        <w:rPr>
          <w:rFonts w:ascii="Times New Roman" w:hAnsi="Times New Roman"/>
          <w:bCs/>
          <w:sz w:val="24"/>
          <w:szCs w:val="24"/>
          <w:lang w:val="uk-UA"/>
        </w:rPr>
        <w:t xml:space="preserve"> Повертати на територію України порожні вагони Перевізника з країн СНД</w:t>
      </w:r>
      <w:r w:rsidR="00037DAA" w:rsidRPr="00884E6B">
        <w:rPr>
          <w:rFonts w:ascii="Times New Roman" w:hAnsi="Times New Roman"/>
          <w:bCs/>
          <w:sz w:val="24"/>
          <w:szCs w:val="24"/>
          <w:lang w:val="uk-UA"/>
        </w:rPr>
        <w:t>,</w:t>
      </w:r>
      <w:r w:rsidR="00593A83" w:rsidRPr="00884E6B">
        <w:rPr>
          <w:rFonts w:ascii="Times New Roman" w:hAnsi="Times New Roman"/>
          <w:bCs/>
          <w:sz w:val="24"/>
          <w:szCs w:val="24"/>
          <w:lang w:val="uk-UA"/>
        </w:rPr>
        <w:t xml:space="preserve"> </w:t>
      </w:r>
      <w:proofErr w:type="spellStart"/>
      <w:r w:rsidR="00593A83" w:rsidRPr="00884E6B">
        <w:rPr>
          <w:rFonts w:ascii="Times New Roman" w:hAnsi="Times New Roman"/>
          <w:bCs/>
          <w:sz w:val="24"/>
          <w:szCs w:val="24"/>
          <w:lang w:val="uk-UA"/>
        </w:rPr>
        <w:t>Балтії</w:t>
      </w:r>
      <w:r w:rsidR="00037DAA" w:rsidRPr="00884E6B">
        <w:rPr>
          <w:rFonts w:ascii="Times New Roman" w:hAnsi="Times New Roman"/>
          <w:sz w:val="24"/>
          <w:szCs w:val="24"/>
          <w:lang w:val="uk-UA"/>
        </w:rPr>
        <w:t>та</w:t>
      </w:r>
      <w:proofErr w:type="spellEnd"/>
      <w:r w:rsidR="00037DAA" w:rsidRPr="00884E6B">
        <w:rPr>
          <w:rFonts w:ascii="Times New Roman" w:hAnsi="Times New Roman"/>
          <w:sz w:val="24"/>
          <w:szCs w:val="24"/>
          <w:lang w:val="uk-UA"/>
        </w:rPr>
        <w:t xml:space="preserve"> Грузії</w:t>
      </w:r>
      <w:r w:rsidR="00593A83" w:rsidRPr="00884E6B">
        <w:rPr>
          <w:rFonts w:ascii="Times New Roman" w:hAnsi="Times New Roman"/>
          <w:bCs/>
          <w:sz w:val="24"/>
          <w:szCs w:val="24"/>
          <w:lang w:val="uk-UA"/>
        </w:rPr>
        <w:t xml:space="preserve"> з-під вивантаження згідно з </w:t>
      </w:r>
      <w:r w:rsidR="00593A83" w:rsidRPr="00884E6B">
        <w:rPr>
          <w:rFonts w:ascii="Times New Roman" w:hAnsi="Times New Roman"/>
          <w:sz w:val="24"/>
          <w:szCs w:val="24"/>
          <w:lang w:val="uk-UA"/>
        </w:rPr>
        <w:t>інструкцією на повернення вагонів, розміщеною на сайті  uz-cargo.com.</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Повертати порожні тра</w:t>
      </w:r>
      <w:r w:rsidR="00613433" w:rsidRPr="00884E6B">
        <w:rPr>
          <w:rFonts w:ascii="Times New Roman" w:hAnsi="Times New Roman"/>
          <w:bCs/>
          <w:sz w:val="24"/>
          <w:szCs w:val="24"/>
          <w:lang w:val="uk-UA"/>
        </w:rPr>
        <w:t>н</w:t>
      </w:r>
      <w:r w:rsidRPr="00884E6B">
        <w:rPr>
          <w:rFonts w:ascii="Times New Roman" w:hAnsi="Times New Roman"/>
          <w:bCs/>
          <w:sz w:val="24"/>
          <w:szCs w:val="24"/>
          <w:lang w:val="uk-UA"/>
        </w:rPr>
        <w:t xml:space="preserve">спортери Перевізника з </w:t>
      </w:r>
      <w:r w:rsidR="00037DAA" w:rsidRPr="00884E6B">
        <w:rPr>
          <w:rFonts w:ascii="Times New Roman" w:hAnsi="Times New Roman"/>
          <w:bCs/>
          <w:sz w:val="24"/>
          <w:szCs w:val="24"/>
          <w:lang w:val="uk-UA"/>
        </w:rPr>
        <w:t xml:space="preserve">країн СНД, </w:t>
      </w:r>
      <w:proofErr w:type="spellStart"/>
      <w:r w:rsidR="00037DAA" w:rsidRPr="00884E6B">
        <w:rPr>
          <w:rFonts w:ascii="Times New Roman" w:hAnsi="Times New Roman"/>
          <w:bCs/>
          <w:sz w:val="24"/>
          <w:szCs w:val="24"/>
          <w:lang w:val="uk-UA"/>
        </w:rPr>
        <w:t>Балтії</w:t>
      </w:r>
      <w:r w:rsidR="00037DAA" w:rsidRPr="00884E6B">
        <w:rPr>
          <w:rFonts w:ascii="Times New Roman" w:hAnsi="Times New Roman"/>
          <w:sz w:val="24"/>
          <w:szCs w:val="24"/>
          <w:lang w:val="uk-UA"/>
        </w:rPr>
        <w:t>та</w:t>
      </w:r>
      <w:proofErr w:type="spellEnd"/>
      <w:r w:rsidR="00037DAA" w:rsidRPr="00884E6B">
        <w:rPr>
          <w:rFonts w:ascii="Times New Roman" w:hAnsi="Times New Roman"/>
          <w:sz w:val="24"/>
          <w:szCs w:val="24"/>
          <w:lang w:val="uk-UA"/>
        </w:rPr>
        <w:t xml:space="preserve"> </w:t>
      </w:r>
      <w:proofErr w:type="spellStart"/>
      <w:r w:rsidR="00037DAA" w:rsidRPr="00884E6B">
        <w:rPr>
          <w:rFonts w:ascii="Times New Roman" w:hAnsi="Times New Roman"/>
          <w:sz w:val="24"/>
          <w:szCs w:val="24"/>
          <w:lang w:val="uk-UA"/>
        </w:rPr>
        <w:t>Грузії</w:t>
      </w:r>
      <w:r w:rsidRPr="00884E6B">
        <w:rPr>
          <w:rFonts w:ascii="Times New Roman" w:hAnsi="Times New Roman"/>
          <w:bCs/>
          <w:sz w:val="24"/>
          <w:szCs w:val="24"/>
          <w:lang w:val="uk-UA"/>
        </w:rPr>
        <w:t>з</w:t>
      </w:r>
      <w:proofErr w:type="spellEnd"/>
      <w:r w:rsidRPr="00884E6B">
        <w:rPr>
          <w:rFonts w:ascii="Times New Roman" w:hAnsi="Times New Roman"/>
          <w:bCs/>
          <w:sz w:val="24"/>
          <w:szCs w:val="24"/>
          <w:lang w:val="uk-UA"/>
        </w:rPr>
        <w:t xml:space="preserve">-під вивантаження на станцію </w:t>
      </w:r>
      <w:proofErr w:type="spellStart"/>
      <w:r w:rsidRPr="00884E6B">
        <w:rPr>
          <w:rFonts w:ascii="Times New Roman" w:hAnsi="Times New Roman"/>
          <w:bCs/>
          <w:sz w:val="24"/>
          <w:szCs w:val="24"/>
          <w:lang w:val="uk-UA"/>
        </w:rPr>
        <w:t>відстою</w:t>
      </w:r>
      <w:proofErr w:type="spellEnd"/>
      <w:r w:rsidRPr="00884E6B">
        <w:rPr>
          <w:rFonts w:ascii="Times New Roman" w:hAnsi="Times New Roman"/>
          <w:bCs/>
          <w:sz w:val="24"/>
          <w:szCs w:val="24"/>
          <w:lang w:val="uk-UA"/>
        </w:rPr>
        <w:t>, вказану у Додатку</w:t>
      </w:r>
      <w:r w:rsidR="00613433" w:rsidRPr="00884E6B">
        <w:rPr>
          <w:rFonts w:ascii="Times New Roman" w:hAnsi="Times New Roman"/>
          <w:bCs/>
          <w:sz w:val="24"/>
          <w:szCs w:val="24"/>
          <w:lang w:val="uk-UA"/>
        </w:rPr>
        <w:t xml:space="preserve"> 4</w:t>
      </w:r>
      <w:r w:rsidRPr="00884E6B">
        <w:rPr>
          <w:rFonts w:ascii="Times New Roman" w:hAnsi="Times New Roman"/>
          <w:bCs/>
          <w:sz w:val="24"/>
          <w:szCs w:val="24"/>
          <w:lang w:val="uk-UA"/>
        </w:rPr>
        <w:t xml:space="preserve"> до цього Договору. </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lastRenderedPageBreak/>
        <w:t xml:space="preserve">Забезпечувати належне оформлення перевізних документів на повернення порожніх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після вивантаження на станціях Рені Од. Рені-Порт Од., Галац (ЧФР) на станцію </w:t>
      </w:r>
      <w:proofErr w:type="spellStart"/>
      <w:r w:rsidRPr="00884E6B">
        <w:rPr>
          <w:rFonts w:ascii="Times New Roman" w:hAnsi="Times New Roman"/>
          <w:sz w:val="24"/>
          <w:szCs w:val="24"/>
          <w:lang w:val="uk-UA"/>
        </w:rPr>
        <w:t>Кучурган</w:t>
      </w:r>
      <w:proofErr w:type="spellEnd"/>
      <w:r w:rsidRPr="00884E6B">
        <w:rPr>
          <w:rFonts w:ascii="Times New Roman" w:hAnsi="Times New Roman"/>
          <w:sz w:val="24"/>
          <w:szCs w:val="24"/>
          <w:lang w:val="uk-UA"/>
        </w:rPr>
        <w:t xml:space="preserve"> Од.</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2.1.19</w:t>
      </w:r>
      <w:r w:rsidR="00593A83" w:rsidRPr="00884E6B">
        <w:rPr>
          <w:rFonts w:ascii="Times New Roman" w:hAnsi="Times New Roman"/>
          <w:bCs/>
          <w:sz w:val="24"/>
          <w:szCs w:val="24"/>
          <w:lang w:val="uk-UA"/>
        </w:rPr>
        <w:t xml:space="preserve">.3. До дати прибуття завантаженого </w:t>
      </w:r>
      <w:r w:rsidR="00593A83" w:rsidRPr="00884E6B">
        <w:rPr>
          <w:rFonts w:ascii="Times New Roman" w:hAnsi="Times New Roman"/>
          <w:sz w:val="24"/>
          <w:szCs w:val="24"/>
          <w:lang w:val="uk-UA"/>
        </w:rPr>
        <w:t xml:space="preserve">вагону </w:t>
      </w:r>
      <w:r w:rsidR="00593A83" w:rsidRPr="00884E6B">
        <w:rPr>
          <w:rFonts w:ascii="Times New Roman" w:hAnsi="Times New Roman"/>
          <w:spacing w:val="-9"/>
          <w:sz w:val="24"/>
          <w:szCs w:val="24"/>
          <w:lang w:val="uk-UA"/>
        </w:rPr>
        <w:t>Перевізника</w:t>
      </w:r>
      <w:r w:rsidR="00593A83" w:rsidRPr="00884E6B">
        <w:rPr>
          <w:rFonts w:ascii="Times New Roman" w:hAnsi="Times New Roman"/>
          <w:bCs/>
          <w:sz w:val="24"/>
          <w:szCs w:val="24"/>
          <w:lang w:val="uk-UA"/>
        </w:rPr>
        <w:t xml:space="preserve"> на станцію призначення надавати одержувачу інформацію, щодо подальшого відправлення вагонів після вивантаження на станцію наступного навантаження або на </w:t>
      </w:r>
      <w:r w:rsidR="00593A83" w:rsidRPr="00884E6B">
        <w:rPr>
          <w:rFonts w:ascii="Times New Roman" w:hAnsi="Times New Roman"/>
          <w:sz w:val="24"/>
          <w:szCs w:val="24"/>
          <w:lang w:val="uk-UA"/>
        </w:rPr>
        <w:t>прикордонну передавальну станцію України при перевезенні за межі України</w:t>
      </w:r>
      <w:r w:rsidR="00593A83" w:rsidRPr="00884E6B">
        <w:rPr>
          <w:rFonts w:ascii="Times New Roman" w:hAnsi="Times New Roman"/>
          <w:bCs/>
          <w:sz w:val="24"/>
          <w:szCs w:val="24"/>
          <w:lang w:val="uk-UA"/>
        </w:rPr>
        <w:t xml:space="preserve">, якщо не встановлено іншого порядку. </w:t>
      </w:r>
    </w:p>
    <w:p w:rsidR="00593A83" w:rsidRPr="00884E6B" w:rsidRDefault="00CE1F3F" w:rsidP="00986885">
      <w:pPr>
        <w:pStyle w:val="3"/>
        <w:numPr>
          <w:ilvl w:val="0"/>
          <w:numId w:val="1"/>
        </w:numPr>
        <w:spacing w:before="0" w:after="0"/>
        <w:ind w:left="0" w:right="-1" w:firstLine="567"/>
        <w:jc w:val="both"/>
        <w:rPr>
          <w:b w:val="0"/>
          <w:sz w:val="24"/>
          <w:szCs w:val="24"/>
        </w:rPr>
      </w:pPr>
      <w:r w:rsidRPr="00884E6B">
        <w:rPr>
          <w:b w:val="0"/>
          <w:sz w:val="24"/>
          <w:szCs w:val="24"/>
        </w:rPr>
        <w:t>2.1.19</w:t>
      </w:r>
      <w:r w:rsidR="00593A83" w:rsidRPr="00884E6B">
        <w:rPr>
          <w:b w:val="0"/>
          <w:sz w:val="24"/>
          <w:szCs w:val="24"/>
        </w:rPr>
        <w:t>.4. Для забезпечення передачі порожніх вагонів Перевізника на іноземні залізниці для навантаження Замовник направляє Перевізнику заявки, в яких вказується кількість вагонів, тип вантажу, отримувач вагонів, станція навантаження, прикордонний перехід, дата передачі та умови передачі (по колії 1520 мм або 1435 мм).</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Подача вагонів здійснюється, з оплатою порожнього рейсу за рахунок Замовника</w:t>
      </w:r>
      <w:r w:rsidRPr="00884E6B">
        <w:rPr>
          <w:b w:val="0"/>
          <w:sz w:val="24"/>
          <w:szCs w:val="24"/>
          <w:shd w:val="clear" w:color="auto" w:fill="FFFFFF"/>
        </w:rPr>
        <w:t xml:space="preserve"> на підставі оформленого перевізного документу</w:t>
      </w:r>
      <w:r w:rsidRPr="00884E6B">
        <w:rPr>
          <w:b w:val="0"/>
          <w:sz w:val="24"/>
          <w:szCs w:val="24"/>
        </w:rPr>
        <w:t xml:space="preserve">, з наступних опорних станцій: </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 xml:space="preserve">ст. Ковель </w:t>
      </w:r>
      <w:proofErr w:type="spellStart"/>
      <w:r w:rsidRPr="00884E6B">
        <w:rPr>
          <w:b w:val="0"/>
          <w:sz w:val="24"/>
          <w:szCs w:val="24"/>
        </w:rPr>
        <w:t>Льв</w:t>
      </w:r>
      <w:proofErr w:type="spellEnd"/>
      <w:r w:rsidRPr="00884E6B">
        <w:rPr>
          <w:b w:val="0"/>
          <w:sz w:val="24"/>
          <w:szCs w:val="24"/>
        </w:rPr>
        <w:t xml:space="preserve">, Львів </w:t>
      </w:r>
      <w:proofErr w:type="spellStart"/>
      <w:r w:rsidRPr="00884E6B">
        <w:rPr>
          <w:b w:val="0"/>
          <w:sz w:val="24"/>
          <w:szCs w:val="24"/>
        </w:rPr>
        <w:t>Льв</w:t>
      </w:r>
      <w:proofErr w:type="spellEnd"/>
      <w:r w:rsidRPr="00884E6B">
        <w:rPr>
          <w:b w:val="0"/>
          <w:sz w:val="24"/>
          <w:szCs w:val="24"/>
        </w:rPr>
        <w:t xml:space="preserve"> – Польща</w:t>
      </w:r>
    </w:p>
    <w:p w:rsidR="00593A83" w:rsidRPr="00884E6B" w:rsidRDefault="00593A83" w:rsidP="00986885">
      <w:pPr>
        <w:pStyle w:val="3"/>
        <w:numPr>
          <w:ilvl w:val="0"/>
          <w:numId w:val="1"/>
        </w:numPr>
        <w:spacing w:before="0" w:after="0"/>
        <w:ind w:left="0" w:right="-1" w:firstLine="567"/>
        <w:jc w:val="both"/>
        <w:rPr>
          <w:sz w:val="24"/>
          <w:szCs w:val="24"/>
        </w:rPr>
      </w:pPr>
      <w:r w:rsidRPr="00884E6B">
        <w:rPr>
          <w:b w:val="0"/>
          <w:sz w:val="24"/>
          <w:szCs w:val="24"/>
        </w:rPr>
        <w:t xml:space="preserve">ст. </w:t>
      </w:r>
      <w:proofErr w:type="spellStart"/>
      <w:r w:rsidRPr="00884E6B">
        <w:rPr>
          <w:b w:val="0"/>
          <w:sz w:val="24"/>
          <w:szCs w:val="24"/>
        </w:rPr>
        <w:t>БатьовоЛьв</w:t>
      </w:r>
      <w:proofErr w:type="spellEnd"/>
      <w:r w:rsidRPr="00884E6B">
        <w:rPr>
          <w:b w:val="0"/>
          <w:sz w:val="24"/>
          <w:szCs w:val="24"/>
        </w:rPr>
        <w:t xml:space="preserve"> – Румунія, Словаччина, Угорщина </w:t>
      </w:r>
    </w:p>
    <w:p w:rsidR="00613433" w:rsidRPr="00884E6B" w:rsidRDefault="00593A8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Поромна </w:t>
      </w:r>
      <w:proofErr w:type="spellStart"/>
      <w:r w:rsidRPr="00884E6B">
        <w:rPr>
          <w:lang w:val="uk-UA"/>
        </w:rPr>
        <w:t>Одс</w:t>
      </w:r>
      <w:proofErr w:type="spellEnd"/>
      <w:r w:rsidRPr="00884E6B">
        <w:rPr>
          <w:lang w:val="uk-UA"/>
        </w:rPr>
        <w:t xml:space="preserve"> – Болгарія, Туреччина</w:t>
      </w:r>
    </w:p>
    <w:p w:rsidR="00593A83" w:rsidRPr="00884E6B" w:rsidRDefault="0061343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w:t>
      </w:r>
      <w:proofErr w:type="spellStart"/>
      <w:r w:rsidRPr="00884E6B">
        <w:rPr>
          <w:lang w:val="uk-UA"/>
        </w:rPr>
        <w:t>Вадул</w:t>
      </w:r>
      <w:proofErr w:type="spellEnd"/>
      <w:r w:rsidRPr="00884E6B">
        <w:rPr>
          <w:lang w:val="uk-UA"/>
        </w:rPr>
        <w:t xml:space="preserve"> – </w:t>
      </w:r>
      <w:proofErr w:type="spellStart"/>
      <w:r w:rsidRPr="00884E6B">
        <w:rPr>
          <w:lang w:val="uk-UA"/>
        </w:rPr>
        <w:t>СіретЛьв</w:t>
      </w:r>
      <w:proofErr w:type="spellEnd"/>
      <w:r w:rsidRPr="00884E6B">
        <w:rPr>
          <w:lang w:val="uk-UA"/>
        </w:rPr>
        <w:t xml:space="preserve"> – Румунія.</w:t>
      </w:r>
    </w:p>
    <w:p w:rsidR="00593A83" w:rsidRPr="00884E6B" w:rsidRDefault="00CE1F3F" w:rsidP="00986885">
      <w:pPr>
        <w:pStyle w:val="a7"/>
        <w:numPr>
          <w:ilvl w:val="0"/>
          <w:numId w:val="1"/>
        </w:numPr>
        <w:shd w:val="clear" w:color="auto" w:fill="FFFFFF"/>
        <w:tabs>
          <w:tab w:val="left" w:pos="0"/>
        </w:tabs>
        <w:ind w:left="0" w:right="-1" w:firstLine="567"/>
        <w:jc w:val="both"/>
        <w:rPr>
          <w:lang w:val="uk-UA"/>
        </w:rPr>
      </w:pPr>
      <w:r w:rsidRPr="00884E6B">
        <w:rPr>
          <w:spacing w:val="-9"/>
          <w:lang w:val="uk-UA"/>
        </w:rPr>
        <w:t>2.1.19</w:t>
      </w:r>
      <w:r w:rsidR="00593A83" w:rsidRPr="00884E6B">
        <w:rPr>
          <w:spacing w:val="-9"/>
          <w:lang w:val="uk-UA"/>
        </w:rPr>
        <w:t>.5. Надавати на погодження Перевізнику, необхідні документи для проведення поточного ремонту</w:t>
      </w:r>
      <w:r w:rsidR="00593A83" w:rsidRPr="00884E6B">
        <w:rPr>
          <w:lang w:val="uk-UA"/>
        </w:rPr>
        <w:t xml:space="preserve"> вагону</w:t>
      </w:r>
      <w:r w:rsidR="00593A83" w:rsidRPr="00884E6B">
        <w:rPr>
          <w:spacing w:val="-9"/>
          <w:lang w:val="uk-UA"/>
        </w:rPr>
        <w:t xml:space="preserve"> Перевізника за межами України протягом 7 робочих днів з дати одержання повідомлення від Перевізника про затримку вагона за межами України через технічну несправність.</w:t>
      </w:r>
    </w:p>
    <w:p w:rsidR="0043029F" w:rsidRPr="00884E6B" w:rsidRDefault="00CE1F3F" w:rsidP="00986885">
      <w:pPr>
        <w:pStyle w:val="a7"/>
        <w:numPr>
          <w:ilvl w:val="0"/>
          <w:numId w:val="1"/>
        </w:numPr>
        <w:tabs>
          <w:tab w:val="left" w:pos="0"/>
        </w:tabs>
        <w:ind w:left="0" w:right="-1" w:firstLine="567"/>
        <w:jc w:val="both"/>
        <w:rPr>
          <w:b/>
          <w:lang w:val="uk-UA"/>
        </w:rPr>
      </w:pPr>
      <w:r w:rsidRPr="00884E6B">
        <w:rPr>
          <w:lang w:val="uk-UA"/>
        </w:rPr>
        <w:t>2.1.19</w:t>
      </w:r>
      <w:r w:rsidR="00593A83" w:rsidRPr="00884E6B">
        <w:rPr>
          <w:lang w:val="uk-UA"/>
        </w:rPr>
        <w:t xml:space="preserve">.6. За письмовим погодженням (згідно з п. </w:t>
      </w:r>
      <w:r w:rsidR="00593A83" w:rsidRPr="00884E6B">
        <w:rPr>
          <w:spacing w:val="-9"/>
          <w:lang w:val="uk-UA"/>
        </w:rPr>
        <w:t>2.3.</w:t>
      </w:r>
      <w:r w:rsidR="003C5E3C" w:rsidRPr="00884E6B">
        <w:rPr>
          <w:spacing w:val="-9"/>
          <w:lang w:val="uk-UA"/>
        </w:rPr>
        <w:t>9</w:t>
      </w:r>
      <w:r w:rsidR="00593A83" w:rsidRPr="00884E6B">
        <w:rPr>
          <w:spacing w:val="-9"/>
          <w:lang w:val="uk-UA"/>
        </w:rPr>
        <w:t xml:space="preserve">. </w:t>
      </w:r>
      <w:r w:rsidR="00593A83" w:rsidRPr="00884E6B">
        <w:rPr>
          <w:lang w:val="uk-UA"/>
        </w:rPr>
        <w:t xml:space="preserve">цього Договору) організовувати усунення поточних технічних </w:t>
      </w:r>
      <w:proofErr w:type="spellStart"/>
      <w:r w:rsidR="00593A83" w:rsidRPr="00884E6B">
        <w:rPr>
          <w:lang w:val="uk-UA"/>
        </w:rPr>
        <w:t>несправностей</w:t>
      </w:r>
      <w:proofErr w:type="spellEnd"/>
      <w:r w:rsidR="00593A83" w:rsidRPr="00884E6B">
        <w:rPr>
          <w:lang w:val="uk-UA"/>
        </w:rPr>
        <w:t xml:space="preserve"> вагонів</w:t>
      </w:r>
      <w:r w:rsidR="00593A83" w:rsidRPr="00884E6B">
        <w:rPr>
          <w:spacing w:val="-9"/>
          <w:lang w:val="uk-UA"/>
        </w:rPr>
        <w:t xml:space="preserve"> Перевізника</w:t>
      </w:r>
      <w:r w:rsidR="00593A83" w:rsidRPr="00884E6B">
        <w:rPr>
          <w:lang w:val="uk-UA"/>
        </w:rPr>
        <w:t xml:space="preserve">,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w:t>
      </w:r>
      <w:r w:rsidR="00FC6528" w:rsidRPr="00884E6B">
        <w:rPr>
          <w:lang w:val="uk-UA"/>
        </w:rPr>
        <w:t>Замовник повинен погодити з Перевізником</w:t>
      </w:r>
      <w:r w:rsidR="00593A83" w:rsidRPr="00884E6B">
        <w:rPr>
          <w:lang w:val="uk-UA"/>
        </w:rPr>
        <w:t xml:space="preserve"> вартість організації проведення вищевказаних ремонтів (витрат, пов’язаних з ремонтом), у тому числі: вартість ремонту вагонів, витрати, понесені Замовником при оплаті витрат юридичної особи, яка має організувати здійснення ремонту вагонів, </w:t>
      </w:r>
      <w:r w:rsidR="00FC6528" w:rsidRPr="00884E6B">
        <w:rPr>
          <w:lang w:val="uk-UA"/>
        </w:rPr>
        <w:t xml:space="preserve">вартість </w:t>
      </w:r>
      <w:r w:rsidR="00593A83" w:rsidRPr="00884E6B">
        <w:rPr>
          <w:lang w:val="uk-UA"/>
        </w:rPr>
        <w:t>валютного переводу коштів, покупки валюти та курсової рі</w:t>
      </w:r>
      <w:r w:rsidR="00FC6528" w:rsidRPr="00884E6B">
        <w:rPr>
          <w:lang w:val="uk-UA"/>
        </w:rPr>
        <w:t>зниці, т</w:t>
      </w:r>
      <w:r w:rsidR="00593A83" w:rsidRPr="00884E6B">
        <w:rPr>
          <w:lang w:val="uk-UA"/>
        </w:rPr>
        <w:t>арифу за перевезення вагонів в/із ремонту та пов’язаних з цим додаткових зборів та інші витрати Замовника</w:t>
      </w:r>
      <w:r w:rsidR="00114D83" w:rsidRPr="00884E6B">
        <w:rPr>
          <w:lang w:val="uk-UA"/>
        </w:rPr>
        <w:t>.</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Для підтвердження витрат з організації проведення поточного ремонту, Замовник надає Перевізнику такі документи: дефектну відомість форми ВУ-22(крім країн, де не передбачено складання дефектної відомості форми ВУ-22), повідомлення форми ВУ-23М, ВУ-36М, розрахунково-дефектну відомість, акт-рекламацію форми ВУ-41 (при наявності), акт виконаних робіт між спеціалізованим підприємством, що має право здійснювати ремонти рухомого складу та юридичною особою, що організувала проведення ремонтів, акт виконаних робіт, або його копія, завірена Замовником належним чином; рахунок та акт виконаних робіт між Замовником та Перевізником; лист погодження Перевізника щодо організації Замовником виконання ремонту вагону за межами України</w:t>
      </w:r>
      <w:r w:rsidR="00441FF9" w:rsidRPr="00884E6B">
        <w:rPr>
          <w:lang w:val="uk-UA"/>
        </w:rPr>
        <w:t>, сертифікати на запасні частини та інші необхідні документи</w:t>
      </w:r>
      <w:r w:rsidRPr="00884E6B">
        <w:rPr>
          <w:lang w:val="uk-UA"/>
        </w:rPr>
        <w:t xml:space="preserve">. </w:t>
      </w:r>
    </w:p>
    <w:p w:rsidR="00593A83" w:rsidRPr="00884E6B" w:rsidRDefault="00CE1F3F" w:rsidP="00986885">
      <w:pPr>
        <w:pStyle w:val="a7"/>
        <w:numPr>
          <w:ilvl w:val="0"/>
          <w:numId w:val="1"/>
        </w:numPr>
        <w:ind w:left="0" w:firstLine="567"/>
        <w:jc w:val="both"/>
        <w:rPr>
          <w:lang w:val="uk-UA"/>
        </w:rPr>
      </w:pPr>
      <w:r w:rsidRPr="00884E6B">
        <w:rPr>
          <w:lang w:val="uk-UA"/>
        </w:rPr>
        <w:t>2.1.19</w:t>
      </w:r>
      <w:r w:rsidR="00593A83" w:rsidRPr="00884E6B">
        <w:rPr>
          <w:lang w:val="uk-UA"/>
        </w:rPr>
        <w:t>.7 Щомісяця або на вимогу письмово повідомляти Перевізника про місцезнаходження</w:t>
      </w:r>
      <w:r w:rsidR="00FC6528" w:rsidRPr="00884E6B">
        <w:rPr>
          <w:lang w:val="uk-UA"/>
        </w:rPr>
        <w:t xml:space="preserve"> вагону</w:t>
      </w:r>
      <w:r w:rsidR="00593A83" w:rsidRPr="00884E6B">
        <w:rPr>
          <w:lang w:val="uk-UA"/>
        </w:rPr>
        <w:t>, операції, що проводяться з вагоном.</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2.2 Права Замовника:</w:t>
      </w:r>
    </w:p>
    <w:p w:rsidR="00593A83" w:rsidRPr="00884E6B" w:rsidRDefault="00593A83" w:rsidP="00FC6528">
      <w:pPr>
        <w:ind w:firstLine="567"/>
        <w:jc w:val="both"/>
        <w:rPr>
          <w:lang w:val="uk-UA"/>
        </w:rPr>
      </w:pPr>
      <w:r w:rsidRPr="00884E6B">
        <w:rPr>
          <w:lang w:val="uk-UA"/>
        </w:rPr>
        <w:t>2.2.1 Укладати договори на власний розсуд із підприємствами, які зацікавлені в перевезеннях в</w:t>
      </w:r>
      <w:r w:rsidR="00FC6528" w:rsidRPr="00884E6B">
        <w:rPr>
          <w:lang w:val="uk-UA"/>
        </w:rPr>
        <w:t>антажів, та в</w:t>
      </w:r>
      <w:r w:rsidRPr="00884E6B">
        <w:rPr>
          <w:lang w:val="uk-UA"/>
        </w:rPr>
        <w:t>иступати платником послуг з перевезення вантажу</w:t>
      </w:r>
      <w:r w:rsidR="00FC6528" w:rsidRPr="00884E6B">
        <w:rPr>
          <w:lang w:val="uk-UA"/>
        </w:rPr>
        <w:t>, користування вагонами</w:t>
      </w:r>
      <w:r w:rsidRPr="00884E6B">
        <w:rPr>
          <w:lang w:val="uk-UA"/>
        </w:rPr>
        <w:t xml:space="preserve"> та </w:t>
      </w:r>
      <w:r w:rsidR="00FC6528" w:rsidRPr="00884E6B">
        <w:rPr>
          <w:lang w:val="uk-UA"/>
        </w:rPr>
        <w:t xml:space="preserve">інших </w:t>
      </w:r>
      <w:r w:rsidRPr="00884E6B">
        <w:rPr>
          <w:lang w:val="uk-UA"/>
        </w:rPr>
        <w:t xml:space="preserve">послуг, </w:t>
      </w:r>
      <w:r w:rsidR="00FC6528" w:rsidRPr="00884E6B">
        <w:rPr>
          <w:lang w:val="uk-UA"/>
        </w:rPr>
        <w:t>передбачених цим договором.</w:t>
      </w:r>
    </w:p>
    <w:p w:rsidR="00593A83" w:rsidRPr="00884E6B" w:rsidRDefault="00FC6528" w:rsidP="00986885">
      <w:pPr>
        <w:ind w:firstLine="567"/>
        <w:jc w:val="both"/>
        <w:rPr>
          <w:lang w:val="uk-UA"/>
        </w:rPr>
      </w:pPr>
      <w:r w:rsidRPr="00884E6B">
        <w:rPr>
          <w:lang w:val="uk-UA"/>
        </w:rPr>
        <w:t>2.2.2</w:t>
      </w:r>
      <w:r w:rsidR="00593A83" w:rsidRPr="00884E6B">
        <w:rPr>
          <w:lang w:val="uk-UA"/>
        </w:rPr>
        <w:t xml:space="preserve"> Скасувати, в разі необхідності, надану Перевізнику заявку</w:t>
      </w:r>
      <w:r w:rsidRPr="00884E6B">
        <w:rPr>
          <w:lang w:val="uk-UA"/>
        </w:rPr>
        <w:t xml:space="preserve">, передбачену </w:t>
      </w:r>
      <w:proofErr w:type="spellStart"/>
      <w:r w:rsidRPr="00884E6B">
        <w:rPr>
          <w:lang w:val="uk-UA"/>
        </w:rPr>
        <w:t>п.п</w:t>
      </w:r>
      <w:proofErr w:type="spellEnd"/>
      <w:r w:rsidRPr="00884E6B">
        <w:rPr>
          <w:lang w:val="uk-UA"/>
        </w:rPr>
        <w:t>. 2.1.2-2.1.3 цього Договору,</w:t>
      </w:r>
      <w:r w:rsidR="00593A83" w:rsidRPr="00884E6B">
        <w:rPr>
          <w:lang w:val="uk-UA"/>
        </w:rPr>
        <w:t xml:space="preserve"> не пізніше, ніж за 2 доби до дати подачі вагону.</w:t>
      </w:r>
    </w:p>
    <w:p w:rsidR="00593A83" w:rsidRPr="00884E6B" w:rsidRDefault="00FC6528" w:rsidP="00986885">
      <w:pPr>
        <w:pStyle w:val="a9"/>
        <w:spacing w:before="0" w:after="0"/>
        <w:ind w:right="-28" w:firstLine="567"/>
        <w:jc w:val="both"/>
      </w:pPr>
      <w:r w:rsidRPr="00884E6B">
        <w:t>2.2.3</w:t>
      </w:r>
      <w:r w:rsidR="00593A83" w:rsidRPr="00884E6B">
        <w:t xml:space="preserve"> Відмовитися від прийняття вагонів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або таких, що надані без Заявки Замовника.</w:t>
      </w:r>
    </w:p>
    <w:p w:rsidR="00593A83" w:rsidRPr="00884E6B" w:rsidRDefault="00593A83" w:rsidP="00986885">
      <w:pPr>
        <w:pStyle w:val="a9"/>
        <w:spacing w:before="0" w:after="0"/>
        <w:ind w:right="-28" w:firstLine="567"/>
        <w:jc w:val="both"/>
      </w:pPr>
      <w:r w:rsidRPr="00884E6B">
        <w:t xml:space="preserve">Непридатність вагонів у комерційному та/або технічному відношенні оформляється одним із повідомлень форми ВУ-23М, та/або актами форми ГУ-23, оформленими згідно зі Статутом залізниць України та Правилами перевезень вантажів. </w:t>
      </w:r>
    </w:p>
    <w:p w:rsidR="00593A83" w:rsidRPr="00884E6B" w:rsidRDefault="00593A83" w:rsidP="00986885">
      <w:pPr>
        <w:pStyle w:val="a9"/>
        <w:spacing w:before="0" w:after="0"/>
        <w:ind w:right="-28" w:firstLine="567"/>
        <w:jc w:val="both"/>
      </w:pPr>
    </w:p>
    <w:p w:rsidR="00593A83" w:rsidRPr="00884E6B" w:rsidRDefault="00593A83" w:rsidP="00986885">
      <w:pPr>
        <w:tabs>
          <w:tab w:val="left" w:pos="10432"/>
        </w:tabs>
        <w:suppressAutoHyphens/>
        <w:ind w:right="-1" w:firstLine="567"/>
        <w:jc w:val="both"/>
        <w:rPr>
          <w:b/>
          <w:bCs/>
          <w:lang w:val="uk-UA"/>
        </w:rPr>
      </w:pPr>
      <w:r w:rsidRPr="00884E6B">
        <w:rPr>
          <w:b/>
          <w:bCs/>
          <w:lang w:val="uk-UA"/>
        </w:rPr>
        <w:t>2.3 Обов’язки Перевізника:</w:t>
      </w:r>
    </w:p>
    <w:p w:rsidR="00046D73" w:rsidRPr="00884E6B" w:rsidRDefault="00046D73" w:rsidP="00046D73">
      <w:pPr>
        <w:pStyle w:val="a7"/>
        <w:numPr>
          <w:ilvl w:val="0"/>
          <w:numId w:val="1"/>
        </w:numPr>
        <w:ind w:left="0" w:right="-28" w:firstLine="567"/>
        <w:jc w:val="both"/>
        <w:rPr>
          <w:lang w:val="uk-UA"/>
        </w:rPr>
      </w:pPr>
      <w:r w:rsidRPr="00884E6B">
        <w:rPr>
          <w:lang w:val="uk-UA"/>
        </w:rPr>
        <w:t xml:space="preserve">2.3.1 Розглядати замовлення Замовника на перевезення вантажів. </w:t>
      </w:r>
    </w:p>
    <w:p w:rsidR="00046D73" w:rsidRPr="00884E6B" w:rsidRDefault="00046D73" w:rsidP="00046D73">
      <w:pPr>
        <w:pStyle w:val="a7"/>
        <w:numPr>
          <w:ilvl w:val="0"/>
          <w:numId w:val="1"/>
        </w:numPr>
        <w:ind w:left="0" w:right="-28" w:firstLine="567"/>
        <w:jc w:val="both"/>
        <w:rPr>
          <w:lang w:val="uk-UA"/>
        </w:rPr>
      </w:pPr>
      <w:r w:rsidRPr="00884E6B">
        <w:rPr>
          <w:lang w:val="uk-UA"/>
        </w:rPr>
        <w:lastRenderedPageBreak/>
        <w:t>Узгоджувати замовлення Замовника на перевезення вантажів  у вагонах Замовника.</w:t>
      </w:r>
    </w:p>
    <w:p w:rsidR="00046D73" w:rsidRPr="00884E6B" w:rsidRDefault="00046D73" w:rsidP="00046D73">
      <w:pPr>
        <w:pStyle w:val="a7"/>
        <w:numPr>
          <w:ilvl w:val="0"/>
          <w:numId w:val="1"/>
        </w:numPr>
        <w:ind w:left="0" w:right="-28" w:firstLine="567"/>
        <w:jc w:val="both"/>
        <w:rPr>
          <w:lang w:val="uk-UA"/>
        </w:rPr>
      </w:pPr>
      <w:r w:rsidRPr="00884E6B">
        <w:rPr>
          <w:lang w:val="uk-UA"/>
        </w:rPr>
        <w:t>Узгоджувати, у разі можливості, замовлення Замовника на перевезення вантажів  у вагонах Перевізника.</w:t>
      </w:r>
      <w:r w:rsidR="001208DF" w:rsidRPr="00884E6B">
        <w:rPr>
          <w:lang w:val="uk-UA"/>
        </w:rPr>
        <w:t xml:space="preserve"> Погодження замовлення не породжує безумовний обов’язок для Перевізника виконати перевезення.</w:t>
      </w:r>
    </w:p>
    <w:p w:rsidR="00593A83" w:rsidRPr="00884E6B" w:rsidRDefault="00593A83" w:rsidP="00986885">
      <w:pPr>
        <w:pStyle w:val="a7"/>
        <w:numPr>
          <w:ilvl w:val="0"/>
          <w:numId w:val="1"/>
        </w:numPr>
        <w:ind w:left="0" w:right="-28" w:firstLine="567"/>
        <w:jc w:val="both"/>
        <w:rPr>
          <w:lang w:val="uk-UA"/>
        </w:rPr>
      </w:pPr>
      <w:r w:rsidRPr="00884E6B">
        <w:rPr>
          <w:lang w:val="uk-UA"/>
        </w:rPr>
        <w:t xml:space="preserve">2.3.2 Приймати до перевезення вантажі у вагонах (контейнерах) Замовника або у вагонах (контейнерах) Перевізника, надавати вагони (контейнери) перевізника для навантаження вантажів згідно із затвердженими планами і заявками Замовника згідно інформації АС «МЕСПЛАН», доставляти вантаж до станції призначення та видавати його одержувачу, надавати додаткові послуги, пов’язані з перевезенням вантажів, перелік яких зазначається в додатках до цього Договору. </w:t>
      </w:r>
    </w:p>
    <w:p w:rsidR="00593A83" w:rsidRPr="00884E6B" w:rsidRDefault="00593A83" w:rsidP="00986885">
      <w:pPr>
        <w:pStyle w:val="a5"/>
        <w:widowControl w:val="0"/>
        <w:tabs>
          <w:tab w:val="num" w:pos="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2.3.3 Відкрити для проведення розрахунків і обліку сплачених сум для Замовника особовий рахунок з наданням коду платника №___________________.</w:t>
      </w:r>
    </w:p>
    <w:p w:rsidR="00593A83" w:rsidRPr="00884E6B" w:rsidRDefault="00593A83" w:rsidP="00986885">
      <w:pPr>
        <w:ind w:firstLine="567"/>
        <w:jc w:val="both"/>
        <w:rPr>
          <w:lang w:val="uk-UA"/>
        </w:rPr>
      </w:pPr>
      <w:r w:rsidRPr="00884E6B">
        <w:rPr>
          <w:lang w:val="uk-UA"/>
        </w:rPr>
        <w:t>Присвоїти Замовнику код вантажовідправника / вантажоодержувача_________.</w:t>
      </w:r>
    </w:p>
    <w:p w:rsidR="00593A83" w:rsidRPr="00884E6B" w:rsidRDefault="00593A83" w:rsidP="00986885">
      <w:pPr>
        <w:widowControl w:val="0"/>
        <w:tabs>
          <w:tab w:val="left" w:pos="993"/>
        </w:tabs>
        <w:suppressAutoHyphens/>
        <w:ind w:right="-1" w:firstLine="567"/>
        <w:jc w:val="both"/>
        <w:rPr>
          <w:lang w:val="uk-UA"/>
        </w:rPr>
      </w:pPr>
      <w:r w:rsidRPr="00884E6B">
        <w:rPr>
          <w:lang w:val="uk-UA"/>
        </w:rPr>
        <w:t>2.3.4 Вести облік попередньої оплати, нарахованих і сплачених сум за здійснені перевезення і надані послуги, пов’язані з перевезення</w:t>
      </w:r>
      <w:r w:rsidR="00AD6274" w:rsidRPr="00884E6B">
        <w:rPr>
          <w:lang w:val="uk-UA"/>
        </w:rPr>
        <w:t>м</w:t>
      </w:r>
      <w:r w:rsidRPr="00884E6B">
        <w:rPr>
          <w:lang w:val="uk-UA"/>
        </w:rPr>
        <w:t xml:space="preserve"> вантажу та надавати Замовнику відповідні розрахункові документи в електронному вигляді, а у разі відсутності електронного зв’язку – в паперовому вигляді через </w:t>
      </w:r>
    </w:p>
    <w:p w:rsidR="00593A83" w:rsidRPr="00884E6B" w:rsidRDefault="00593A83" w:rsidP="00986885">
      <w:pPr>
        <w:widowControl w:val="0"/>
        <w:numPr>
          <w:ilvl w:val="0"/>
          <w:numId w:val="1"/>
        </w:numPr>
        <w:tabs>
          <w:tab w:val="left" w:pos="0"/>
          <w:tab w:val="left" w:pos="993"/>
        </w:tabs>
        <w:suppressAutoHyphens/>
        <w:ind w:left="0" w:right="-1" w:firstLine="567"/>
        <w:jc w:val="both"/>
        <w:rPr>
          <w:lang w:val="uk-UA"/>
        </w:rPr>
      </w:pPr>
      <w:r w:rsidRPr="00884E6B">
        <w:rPr>
          <w:lang w:val="uk-UA"/>
        </w:rPr>
        <w:t>________________________________________________________________________</w:t>
      </w:r>
    </w:p>
    <w:p w:rsidR="00593A83" w:rsidRPr="00884E6B" w:rsidRDefault="00593A83" w:rsidP="00986885">
      <w:pPr>
        <w:ind w:firstLine="567"/>
        <w:jc w:val="center"/>
        <w:rPr>
          <w:i/>
          <w:sz w:val="20"/>
          <w:szCs w:val="20"/>
          <w:lang w:val="uk-UA"/>
        </w:rPr>
      </w:pPr>
      <w:r w:rsidRPr="00884E6B">
        <w:rPr>
          <w:i/>
          <w:sz w:val="20"/>
          <w:szCs w:val="20"/>
          <w:lang w:val="uk-UA"/>
        </w:rPr>
        <w:t xml:space="preserve">(назва станції або виробничого структурного підрозділу філії «Єдиний розрахунковий центр залізничних перевезень» АТ «Укрзалізниця» (Київський, Одеський, Львівський, Дніпропетровський, Харківський, </w:t>
      </w:r>
      <w:proofErr w:type="spellStart"/>
      <w:r w:rsidRPr="00884E6B">
        <w:rPr>
          <w:i/>
          <w:sz w:val="20"/>
          <w:szCs w:val="20"/>
          <w:lang w:val="uk-UA"/>
        </w:rPr>
        <w:t>Лиманський</w:t>
      </w:r>
      <w:proofErr w:type="spellEnd"/>
      <w:r w:rsidRPr="00884E6B">
        <w:rPr>
          <w:i/>
          <w:sz w:val="20"/>
          <w:szCs w:val="20"/>
          <w:lang w:val="uk-UA"/>
        </w:rPr>
        <w:t>) (далі-ВСП))</w:t>
      </w:r>
    </w:p>
    <w:p w:rsidR="00593A83" w:rsidRPr="00884E6B" w:rsidRDefault="00593A83" w:rsidP="00986885">
      <w:pPr>
        <w:ind w:firstLine="567"/>
        <w:jc w:val="both"/>
        <w:rPr>
          <w:lang w:val="uk-UA"/>
        </w:rPr>
      </w:pPr>
      <w:r w:rsidRPr="00884E6B">
        <w:rPr>
          <w:bCs/>
          <w:lang w:val="uk-UA"/>
        </w:rPr>
        <w:t>2.3.5 Складати документи передбачені пунктом 1.3 цього Договору щодо нарахування сум платежів.</w:t>
      </w:r>
    </w:p>
    <w:p w:rsidR="00593A83" w:rsidRPr="00884E6B" w:rsidRDefault="00593A83" w:rsidP="00986885">
      <w:pPr>
        <w:ind w:firstLine="567"/>
        <w:jc w:val="both"/>
        <w:rPr>
          <w:lang w:val="uk-UA"/>
        </w:rPr>
      </w:pPr>
      <w:r w:rsidRPr="00884E6B">
        <w:rPr>
          <w:lang w:val="uk-UA"/>
        </w:rPr>
        <w:t>2.3.6 У строки, встановлені розділом 4 Договору, своєчасно реєструвати податкові накладні у Єдиному державному реєстрі податкових накладних (далі - ЄРПН).</w:t>
      </w:r>
    </w:p>
    <w:p w:rsidR="00593A83" w:rsidRPr="00884E6B" w:rsidRDefault="00593A83" w:rsidP="00986885">
      <w:pPr>
        <w:pStyle w:val="3"/>
        <w:spacing w:before="0" w:after="0"/>
        <w:ind w:left="0" w:right="-28" w:firstLine="567"/>
        <w:jc w:val="both"/>
        <w:rPr>
          <w:b w:val="0"/>
          <w:sz w:val="24"/>
          <w:szCs w:val="24"/>
        </w:rPr>
      </w:pPr>
      <w:r w:rsidRPr="00884E6B">
        <w:rPr>
          <w:b w:val="0"/>
          <w:sz w:val="24"/>
          <w:szCs w:val="24"/>
        </w:rPr>
        <w:t>2.3.7 Надавати вагони в технічно справному стані для виконання вантажних операцій Замовником.</w:t>
      </w:r>
    </w:p>
    <w:p w:rsidR="00593A83" w:rsidRPr="00884E6B" w:rsidRDefault="00593A83" w:rsidP="00986885">
      <w:pPr>
        <w:pStyle w:val="3"/>
        <w:numPr>
          <w:ilvl w:val="0"/>
          <w:numId w:val="0"/>
        </w:numPr>
        <w:tabs>
          <w:tab w:val="left" w:pos="0"/>
          <w:tab w:val="left" w:pos="900"/>
        </w:tabs>
        <w:spacing w:before="0" w:after="0"/>
        <w:ind w:right="-1" w:firstLine="567"/>
        <w:jc w:val="both"/>
        <w:rPr>
          <w:b w:val="0"/>
          <w:sz w:val="24"/>
          <w:szCs w:val="24"/>
        </w:rPr>
      </w:pPr>
      <w:r w:rsidRPr="00884E6B">
        <w:rPr>
          <w:b w:val="0"/>
          <w:sz w:val="24"/>
          <w:szCs w:val="24"/>
        </w:rPr>
        <w:t>2.3.8. Забезпечувати проведення капітального і деповського ремонтів вагонів</w:t>
      </w:r>
      <w:r w:rsidRPr="00884E6B">
        <w:rPr>
          <w:b w:val="0"/>
          <w:spacing w:val="-9"/>
          <w:sz w:val="24"/>
          <w:szCs w:val="24"/>
        </w:rPr>
        <w:t xml:space="preserve"> Перевізника на території України.</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2.3.9. Видати довіреність на право організації здійснення усунення технічних </w:t>
      </w:r>
      <w:proofErr w:type="spellStart"/>
      <w:r w:rsidRPr="00884E6B">
        <w:rPr>
          <w:rFonts w:ascii="Times New Roman" w:hAnsi="Times New Roman"/>
          <w:sz w:val="24"/>
          <w:szCs w:val="24"/>
          <w:lang w:val="uk-UA"/>
        </w:rPr>
        <w:t>несправностей</w:t>
      </w:r>
      <w:proofErr w:type="spellEnd"/>
      <w:r w:rsidRPr="00884E6B">
        <w:rPr>
          <w:rFonts w:ascii="Times New Roman" w:hAnsi="Times New Roman"/>
          <w:sz w:val="24"/>
          <w:szCs w:val="24"/>
          <w:lang w:val="uk-UA"/>
        </w:rPr>
        <w:t xml:space="preserve">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які виникли в процесі експлуатації на території інших держав, на ім’я Замовника або юридичної особи (нерезидента України), вказаної Замовником. </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2.3.10 Компенсувати Замовнику вартість організації проведення ремонтів (витрат, пов’язаних з ремонтом)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обумовлених у п. 2.1.1</w:t>
      </w:r>
      <w:r w:rsidR="00CE1F3F" w:rsidRPr="00884E6B">
        <w:rPr>
          <w:rFonts w:ascii="Times New Roman" w:hAnsi="Times New Roman"/>
          <w:sz w:val="24"/>
          <w:szCs w:val="24"/>
          <w:lang w:val="uk-UA"/>
        </w:rPr>
        <w:t>9</w:t>
      </w:r>
      <w:r w:rsidRPr="00884E6B">
        <w:rPr>
          <w:rFonts w:ascii="Times New Roman" w:hAnsi="Times New Roman"/>
          <w:sz w:val="24"/>
          <w:szCs w:val="24"/>
          <w:lang w:val="uk-UA"/>
        </w:rPr>
        <w:t>.6 цього Договору, на підставі отриманого рахунку та документів (копій, завірених Замовником), що підтверджують витрати Замовника при організації проведення ремонтів грошовими коштами.</w:t>
      </w:r>
    </w:p>
    <w:p w:rsidR="00593A83" w:rsidRPr="00884E6B" w:rsidRDefault="00593A83" w:rsidP="00986885">
      <w:pPr>
        <w:ind w:firstLine="567"/>
        <w:jc w:val="both"/>
        <w:rPr>
          <w:lang w:val="uk-UA"/>
        </w:rPr>
      </w:pPr>
      <w:r w:rsidRPr="00884E6B">
        <w:rPr>
          <w:lang w:val="uk-UA"/>
        </w:rPr>
        <w:t>2.3.11 Розміщувати на сайті  uz-cargo.com інструкцію на повернення вагонів.</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2.4 Права Перевізника:</w:t>
      </w:r>
    </w:p>
    <w:p w:rsidR="00593A83" w:rsidRPr="00884E6B" w:rsidRDefault="00593A83" w:rsidP="00986885">
      <w:pPr>
        <w:ind w:right="-28" w:firstLine="567"/>
        <w:jc w:val="both"/>
        <w:rPr>
          <w:lang w:val="uk-UA"/>
        </w:rPr>
      </w:pPr>
      <w:r w:rsidRPr="00884E6B">
        <w:rPr>
          <w:lang w:val="uk-UA"/>
        </w:rPr>
        <w:t>2.4.1 Відмовити або призупинити виконання узгодженого плану перевезень у разі оголошення заборон або обмежень на перевезення вантажу на/з  станції, зазначені в планах. При цьому Перевізник не несе відповідальності за  ненадання послуг.</w:t>
      </w:r>
    </w:p>
    <w:p w:rsidR="00593A83" w:rsidRPr="00884E6B" w:rsidRDefault="00593A83" w:rsidP="00986885">
      <w:pPr>
        <w:ind w:right="-28" w:firstLine="567"/>
        <w:jc w:val="both"/>
        <w:rPr>
          <w:lang w:val="uk-UA"/>
        </w:rPr>
      </w:pPr>
      <w:r w:rsidRPr="00884E6B">
        <w:rPr>
          <w:lang w:val="uk-UA"/>
        </w:rPr>
        <w:t>2.4.2. Відмовити в погодженні планів перевезень вантажів у разі відсутності у Перевізника технічної або технологічної можливості здійснити таке перевезення. Така відмова здійснюється через систему АС «</w:t>
      </w:r>
      <w:proofErr w:type="spellStart"/>
      <w:r w:rsidRPr="00884E6B">
        <w:rPr>
          <w:lang w:val="uk-UA"/>
        </w:rPr>
        <w:t>Месплан</w:t>
      </w:r>
      <w:proofErr w:type="spellEnd"/>
      <w:r w:rsidRPr="00884E6B">
        <w:rPr>
          <w:lang w:val="uk-UA"/>
        </w:rPr>
        <w:t>».</w:t>
      </w:r>
    </w:p>
    <w:p w:rsidR="00441FF9" w:rsidRPr="00884E6B" w:rsidRDefault="00441FF9" w:rsidP="00441FF9">
      <w:pPr>
        <w:ind w:right="-28" w:firstLine="567"/>
        <w:jc w:val="both"/>
        <w:rPr>
          <w:lang w:val="uk-UA"/>
        </w:rPr>
      </w:pPr>
      <w:r w:rsidRPr="00884E6B">
        <w:rPr>
          <w:lang w:val="uk-UA"/>
        </w:rPr>
        <w:t xml:space="preserve">Виконувати погоджені заявки Замовника на перевезення </w:t>
      </w:r>
      <w:proofErr w:type="spellStart"/>
      <w:r w:rsidRPr="00884E6B">
        <w:rPr>
          <w:lang w:val="uk-UA"/>
        </w:rPr>
        <w:t>увагонах</w:t>
      </w:r>
      <w:proofErr w:type="spellEnd"/>
      <w:r w:rsidRPr="00884E6B">
        <w:rPr>
          <w:lang w:val="uk-UA"/>
        </w:rPr>
        <w:t xml:space="preserve"> Перевізника по мірі можливості.</w:t>
      </w:r>
    </w:p>
    <w:p w:rsidR="00593A83" w:rsidRPr="00884E6B" w:rsidRDefault="00593A83" w:rsidP="00986885">
      <w:pPr>
        <w:ind w:right="-28" w:firstLine="567"/>
        <w:jc w:val="both"/>
        <w:rPr>
          <w:lang w:val="uk-UA"/>
        </w:rPr>
      </w:pPr>
      <w:r w:rsidRPr="00884E6B">
        <w:rPr>
          <w:lang w:val="uk-UA"/>
        </w:rPr>
        <w:t>2.4.3. Припинити надання послуг за цим Договором, у разі відсутності попередньої оплати на особовому  рахунку Замовника.</w:t>
      </w:r>
    </w:p>
    <w:p w:rsidR="00BD34E0" w:rsidRPr="00884E6B" w:rsidRDefault="00BD34E0"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2.4.4. Вимагати від Замовника відшкодування збитків передбачених</w:t>
      </w:r>
      <w:r w:rsidR="00A55C52" w:rsidRPr="00884E6B">
        <w:rPr>
          <w:rFonts w:ascii="Times New Roman" w:hAnsi="Times New Roman"/>
          <w:sz w:val="24"/>
          <w:szCs w:val="24"/>
          <w:lang w:val="uk-UA"/>
        </w:rPr>
        <w:t xml:space="preserve"> п.2.1.17. цього договору та відшкодування вартості вагону, якщо останній не був повернутий з під’їзної колії або на територію України протягом 6 місяців.</w:t>
      </w:r>
    </w:p>
    <w:p w:rsidR="007E7987" w:rsidRPr="00884E6B" w:rsidRDefault="007E7987"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Перевізник має право пред’явити претензію Замовнику про відшкодування вартості вагону, якщо останній не був повернутий на територію України протягом 6 місяців після дати передачі вагону за межі України. </w:t>
      </w:r>
    </w:p>
    <w:p w:rsidR="00593A83" w:rsidRPr="00884E6B" w:rsidRDefault="00593A83" w:rsidP="00986885">
      <w:pPr>
        <w:tabs>
          <w:tab w:val="left" w:pos="10432"/>
        </w:tabs>
        <w:suppressAutoHyphens/>
        <w:ind w:right="-1" w:firstLine="567"/>
        <w:jc w:val="both"/>
        <w:rPr>
          <w:bCs/>
          <w:strike/>
          <w:lang w:val="uk-UA"/>
        </w:rPr>
      </w:pPr>
    </w:p>
    <w:p w:rsidR="00593A83" w:rsidRPr="00884E6B" w:rsidRDefault="00593A83" w:rsidP="00986885">
      <w:pPr>
        <w:ind w:firstLine="567"/>
        <w:jc w:val="center"/>
        <w:rPr>
          <w:b/>
          <w:lang w:val="uk-UA"/>
        </w:rPr>
      </w:pPr>
      <w:r w:rsidRPr="00884E6B">
        <w:rPr>
          <w:b/>
          <w:lang w:val="uk-UA"/>
        </w:rPr>
        <w:t>3. Вартість послуг</w:t>
      </w:r>
    </w:p>
    <w:p w:rsidR="00686B90" w:rsidRPr="00884E6B" w:rsidRDefault="00686B90"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lastRenderedPageBreak/>
        <w:t xml:space="preserve">3.1. Розмір плати за перевезення вантажу у </w:t>
      </w:r>
      <w:r w:rsidRPr="00884E6B">
        <w:rPr>
          <w:u w:val="single"/>
          <w:lang w:val="uk-UA"/>
        </w:rPr>
        <w:t>вагонах Замовника</w:t>
      </w:r>
      <w:r w:rsidRPr="00884E6B">
        <w:rPr>
          <w:lang w:val="uk-UA"/>
        </w:rPr>
        <w:t xml:space="preserve"> та </w:t>
      </w:r>
      <w:r w:rsidRPr="00884E6B">
        <w:rPr>
          <w:b/>
          <w:lang w:val="uk-UA"/>
        </w:rPr>
        <w:t>вагонах залізниць інших держав</w:t>
      </w:r>
      <w:r w:rsidRPr="00884E6B">
        <w:rPr>
          <w:lang w:val="uk-UA"/>
        </w:rPr>
        <w:t xml:space="preserve">, додаткових зборів, пов’язаних з перевезенням, розраховується за ставками і тарифами, які визначаються у відповідності до умов Збірника Тарифів.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3.2. Розмір плати за перевезення вантажу у </w:t>
      </w:r>
      <w:r w:rsidRPr="00884E6B">
        <w:rPr>
          <w:u w:val="single"/>
          <w:lang w:val="uk-UA"/>
        </w:rPr>
        <w:t>вагоні Перевізника</w:t>
      </w:r>
      <w:r w:rsidR="00105EA4" w:rsidRPr="00884E6B">
        <w:rPr>
          <w:rFonts w:eastAsia="Calibri"/>
          <w:lang w:val="uk-UA" w:eastAsia="en-US"/>
        </w:rPr>
        <w:t xml:space="preserve">(крім </w:t>
      </w:r>
      <w:r w:rsidR="00105EA4" w:rsidRPr="00884E6B">
        <w:rPr>
          <w:rFonts w:eastAsia="Calibri"/>
          <w:lang w:val="uk-UA"/>
        </w:rPr>
        <w:t>транспортерів Перевізника, проїзду бригад супроводження великовагових транспортерів та вагонів для проїзду цих бригад)</w:t>
      </w:r>
      <w:r w:rsidRPr="00884E6B">
        <w:rPr>
          <w:lang w:val="uk-UA"/>
        </w:rPr>
        <w:t xml:space="preserve"> складається з:</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 плати за перевезення навантаженого вагону Перевізника, яка визначається за тарифом, визначеним у Збірнику </w:t>
      </w:r>
      <w:proofErr w:type="spellStart"/>
      <w:r w:rsidRPr="00884E6B">
        <w:rPr>
          <w:rFonts w:eastAsia="Calibri"/>
          <w:lang w:val="uk-UA" w:eastAsia="en-US"/>
        </w:rPr>
        <w:t>тарифіввстановленим</w:t>
      </w:r>
      <w:proofErr w:type="spellEnd"/>
      <w:r w:rsidRPr="00884E6B">
        <w:rPr>
          <w:rFonts w:eastAsia="Calibri"/>
          <w:lang w:val="uk-UA" w:eastAsia="en-US"/>
        </w:rPr>
        <w:t xml:space="preserve"> для власного вагону перевізника;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 компенсації витрат на перевезення у порожньому стані вагону Перевізника,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додатку </w:t>
      </w:r>
      <w:r w:rsidR="005D4AC4" w:rsidRPr="00884E6B">
        <w:rPr>
          <w:rFonts w:eastAsia="Calibri"/>
          <w:lang w:val="uk-UA" w:eastAsia="en-US"/>
        </w:rPr>
        <w:t xml:space="preserve"> 3</w:t>
      </w:r>
      <w:r w:rsidRPr="00884E6B">
        <w:rPr>
          <w:rFonts w:eastAsia="Calibri"/>
          <w:lang w:val="uk-UA" w:eastAsia="en-US"/>
        </w:rPr>
        <w:t xml:space="preserve"> до цього Договору.</w:t>
      </w:r>
    </w:p>
    <w:p w:rsidR="00593A83" w:rsidRPr="00884E6B" w:rsidRDefault="00593A83"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 плати за використання  вагону Перевізника у вантажному та порожньому рейсах за нормативний термін доставки.</w:t>
      </w:r>
    </w:p>
    <w:p w:rsidR="00593A83" w:rsidRPr="00884E6B" w:rsidRDefault="00593A83" w:rsidP="004D00EC">
      <w:pPr>
        <w:autoSpaceDE w:val="0"/>
        <w:autoSpaceDN w:val="0"/>
        <w:adjustRightInd w:val="0"/>
        <w:ind w:firstLine="567"/>
        <w:jc w:val="both"/>
        <w:rPr>
          <w:rFonts w:eastAsia="Calibri"/>
          <w:lang w:val="uk-UA" w:eastAsia="en-US"/>
        </w:rPr>
      </w:pPr>
      <w:r w:rsidRPr="00884E6B">
        <w:rPr>
          <w:rFonts w:eastAsia="Calibri"/>
          <w:lang w:val="uk-UA" w:eastAsia="en-US"/>
        </w:rPr>
        <w:t>3.2.1</w:t>
      </w:r>
      <w:r w:rsidR="00AC6076" w:rsidRPr="00884E6B">
        <w:rPr>
          <w:rFonts w:eastAsia="Calibri"/>
          <w:lang w:val="uk-UA" w:eastAsia="en-US"/>
        </w:rPr>
        <w:t xml:space="preserve">. </w:t>
      </w:r>
      <w:r w:rsidR="00C627B6" w:rsidRPr="00884E6B">
        <w:rPr>
          <w:rFonts w:eastAsia="Calibri"/>
          <w:lang w:val="uk-UA" w:eastAsia="en-US"/>
        </w:rPr>
        <w:t>Розмір п</w:t>
      </w:r>
      <w:r w:rsidRPr="00884E6B">
        <w:rPr>
          <w:rFonts w:eastAsia="Calibri"/>
          <w:lang w:val="uk-UA" w:eastAsia="en-US"/>
        </w:rPr>
        <w:t>лат</w:t>
      </w:r>
      <w:r w:rsidR="00C627B6" w:rsidRPr="00884E6B">
        <w:rPr>
          <w:rFonts w:eastAsia="Calibri"/>
          <w:lang w:val="uk-UA" w:eastAsia="en-US"/>
        </w:rPr>
        <w:t>и</w:t>
      </w:r>
      <w:r w:rsidRPr="00884E6B">
        <w:rPr>
          <w:rFonts w:eastAsia="Calibri"/>
          <w:lang w:val="uk-UA" w:eastAsia="en-US"/>
        </w:rPr>
        <w:t xml:space="preserve"> за використання вагону </w:t>
      </w:r>
      <w:r w:rsidR="00ED27C4" w:rsidRPr="00884E6B">
        <w:rPr>
          <w:lang w:val="uk-UA"/>
        </w:rPr>
        <w:t xml:space="preserve">Перевізника у вантажному та порожньому </w:t>
      </w:r>
      <w:proofErr w:type="spellStart"/>
      <w:r w:rsidR="00ED27C4" w:rsidRPr="00884E6B">
        <w:rPr>
          <w:lang w:val="uk-UA"/>
        </w:rPr>
        <w:t>рейсах</w:t>
      </w:r>
      <w:r w:rsidRPr="00884E6B">
        <w:rPr>
          <w:rFonts w:eastAsia="Calibri"/>
          <w:lang w:val="uk-UA" w:eastAsia="en-US"/>
        </w:rPr>
        <w:t>визначається</w:t>
      </w:r>
      <w:proofErr w:type="spellEnd"/>
      <w:r w:rsidRPr="00884E6B">
        <w:rPr>
          <w:rFonts w:eastAsia="Calibri"/>
          <w:lang w:val="uk-UA" w:eastAsia="en-US"/>
        </w:rPr>
        <w:t xml:space="preserve"> в наступному порядку:</w:t>
      </w:r>
    </w:p>
    <w:p w:rsidR="00593A83" w:rsidRPr="00884E6B" w:rsidRDefault="00593A83" w:rsidP="004D00EC">
      <w:pPr>
        <w:autoSpaceDE w:val="0"/>
        <w:autoSpaceDN w:val="0"/>
        <w:adjustRightInd w:val="0"/>
        <w:spacing w:line="259" w:lineRule="auto"/>
        <w:ind w:firstLine="567"/>
        <w:jc w:val="both"/>
        <w:rPr>
          <w:rFonts w:eastAsia="Calibri"/>
          <w:lang w:val="uk-UA" w:eastAsia="en-US"/>
        </w:rPr>
      </w:pPr>
      <w:r w:rsidRPr="00884E6B">
        <w:rPr>
          <w:rFonts w:eastAsia="Calibri"/>
          <w:lang w:val="uk-UA" w:eastAsia="en-US"/>
        </w:rPr>
        <w:t>При перевезенні по території України, як сума плати за використання вагону у вантажному та порожньому рейсах за нормативний термін доставки за такими формулами:</w:t>
      </w:r>
    </w:p>
    <w:p w:rsidR="00593A83" w:rsidRPr="00884E6B" w:rsidRDefault="00593A83" w:rsidP="00986885">
      <w:pPr>
        <w:autoSpaceDE w:val="0"/>
        <w:autoSpaceDN w:val="0"/>
        <w:adjustRightInd w:val="0"/>
        <w:ind w:firstLine="851"/>
        <w:jc w:val="both"/>
        <w:rPr>
          <w:rFonts w:eastAsia="Calibri"/>
          <w:lang w:val="uk-UA" w:eastAsia="en-US"/>
        </w:rPr>
      </w:pPr>
    </w:p>
    <w:p w:rsidR="00593A83" w:rsidRPr="00884E6B" w:rsidRDefault="00593A83" w:rsidP="00986885">
      <w:pPr>
        <w:autoSpaceDE w:val="0"/>
        <w:autoSpaceDN w:val="0"/>
        <w:adjustRightInd w:val="0"/>
        <w:ind w:left="3402" w:firstLine="142"/>
        <w:jc w:val="both"/>
        <w:rPr>
          <w:rFonts w:eastAsia="Calibri"/>
          <w:lang w:val="uk-UA" w:eastAsia="en-US"/>
        </w:rPr>
      </w:pPr>
      <w:r w:rsidRPr="00884E6B">
        <w:rPr>
          <w:rFonts w:eastAsia="Calibri"/>
          <w:lang w:val="uk-UA" w:eastAsia="en-US"/>
        </w:rPr>
        <w:t xml:space="preserve">В= </w:t>
      </w: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w:t>
      </w: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ван</w:t>
      </w:r>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пор</w:t>
      </w:r>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firstLine="709"/>
        <w:jc w:val="both"/>
        <w:rPr>
          <w:rFonts w:eastAsia="Calibri"/>
          <w:lang w:val="uk-UA" w:eastAsia="en-US"/>
        </w:rPr>
      </w:pPr>
      <w:r w:rsidRPr="00884E6B">
        <w:rPr>
          <w:rFonts w:eastAsia="Calibri"/>
          <w:lang w:val="uk-UA" w:eastAsia="en-US"/>
        </w:rPr>
        <w:t>де:</w:t>
      </w:r>
    </w:p>
    <w:p w:rsidR="00593A83" w:rsidRPr="00884E6B" w:rsidRDefault="00593A83" w:rsidP="00986885">
      <w:pPr>
        <w:autoSpaceDE w:val="0"/>
        <w:autoSpaceDN w:val="0"/>
        <w:adjustRightInd w:val="0"/>
        <w:ind w:firstLine="709"/>
        <w:jc w:val="both"/>
        <w:rPr>
          <w:rFonts w:eastAsia="Calibri"/>
          <w:lang w:val="uk-UA" w:eastAsia="en-US"/>
        </w:rPr>
      </w:pP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плата за використання вагону Перевізника під час перевезення вантажу,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 плата за використання вагону Перевізника під час перевезення порожнього вагону,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ван</w:t>
      </w:r>
      <w:proofErr w:type="spellEnd"/>
      <w:r w:rsidRPr="00884E6B">
        <w:rPr>
          <w:rFonts w:eastAsia="Calibri"/>
          <w:lang w:val="uk-UA" w:eastAsia="en-US"/>
        </w:rPr>
        <w:t xml:space="preserve"> – нормативна кількість діб у вантажному рейсі;</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пор</w:t>
      </w:r>
      <w:proofErr w:type="spellEnd"/>
      <w:r w:rsidRPr="00884E6B">
        <w:rPr>
          <w:rFonts w:eastAsia="Calibri"/>
          <w:lang w:val="uk-UA" w:eastAsia="en-US"/>
        </w:rPr>
        <w:t>– нормативна кількість діб у порожньому рейсі;</w:t>
      </w:r>
    </w:p>
    <w:p w:rsidR="00D94C4C" w:rsidRPr="00884E6B" w:rsidRDefault="00593A83" w:rsidP="00D94C4C">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 кількість діб відповідно до статті 24 </w:t>
      </w:r>
      <w:r w:rsidR="0053719A" w:rsidRPr="00884E6B">
        <w:rPr>
          <w:rFonts w:eastAsia="Calibri"/>
          <w:lang w:val="uk-UA" w:eastAsia="en-US"/>
        </w:rPr>
        <w:t>УМВС</w:t>
      </w:r>
      <w:r w:rsidRPr="00884E6B">
        <w:rPr>
          <w:rFonts w:eastAsia="Calibri"/>
          <w:lang w:val="uk-UA" w:eastAsia="en-US"/>
        </w:rPr>
        <w:t xml:space="preserve"> або пункту 2.4 Правил обчислення термінів доставки, затверджених наказом Міністерства транспорту України від 21.11.2000 № 644, зареєстрованим у Міністерстві юстиції України 24.11.2000 за № 865/5086).</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r w:rsidR="00D94C4C" w:rsidRPr="00884E6B">
        <w:rPr>
          <w:rFonts w:eastAsia="Calibri"/>
          <w:lang w:val="uk-UA" w:eastAsia="en-US"/>
        </w:rPr>
        <w:t>може</w:t>
      </w:r>
      <w:proofErr w:type="spellEnd"/>
      <w:r w:rsidR="00D94C4C" w:rsidRPr="00884E6B">
        <w:rPr>
          <w:rFonts w:eastAsia="Calibri"/>
          <w:lang w:val="uk-UA" w:eastAsia="en-US"/>
        </w:rPr>
        <w:t xml:space="preserve"> не застосовуватися згідно рішення Перевізника. </w:t>
      </w:r>
      <w:r w:rsidR="00175B94" w:rsidRPr="00884E6B">
        <w:rPr>
          <w:rFonts w:eastAsia="Calibri"/>
          <w:lang w:val="uk-UA" w:eastAsia="en-US"/>
        </w:rPr>
        <w:t>Інформація</w:t>
      </w:r>
      <w:r w:rsidR="00D94C4C" w:rsidRPr="00884E6B">
        <w:rPr>
          <w:rFonts w:eastAsia="Calibri"/>
          <w:lang w:val="uk-UA" w:eastAsia="en-US"/>
        </w:rPr>
        <w:t xml:space="preserve"> про застосування </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r w:rsidR="00D94C4C" w:rsidRPr="00884E6B">
        <w:rPr>
          <w:rFonts w:eastAsia="Calibri"/>
          <w:lang w:val="uk-UA" w:eastAsia="en-US"/>
        </w:rPr>
        <w:t>зазначається</w:t>
      </w:r>
      <w:proofErr w:type="spellEnd"/>
      <w:r w:rsidR="00D94C4C" w:rsidRPr="00884E6B">
        <w:rPr>
          <w:rFonts w:eastAsia="Calibri"/>
          <w:lang w:val="uk-UA" w:eastAsia="en-US"/>
        </w:rPr>
        <w:t xml:space="preserve"> у додатку</w:t>
      </w:r>
      <w:r w:rsidR="005A5E4D" w:rsidRPr="00884E6B">
        <w:rPr>
          <w:rFonts w:eastAsia="Calibri"/>
          <w:lang w:val="uk-UA" w:eastAsia="en-US"/>
        </w:rPr>
        <w:t>2</w:t>
      </w:r>
      <w:r w:rsidR="00D94C4C" w:rsidRPr="00884E6B">
        <w:rPr>
          <w:rFonts w:eastAsia="Calibri"/>
          <w:lang w:val="uk-UA" w:eastAsia="en-US"/>
        </w:rPr>
        <w:t xml:space="preserve"> до договору.</w:t>
      </w:r>
    </w:p>
    <w:p w:rsidR="00593A83" w:rsidRPr="00884E6B" w:rsidRDefault="00593A83" w:rsidP="00986885">
      <w:pPr>
        <w:numPr>
          <w:ilvl w:val="0"/>
          <w:numId w:val="1"/>
        </w:numPr>
        <w:tabs>
          <w:tab w:val="clear" w:pos="0"/>
          <w:tab w:val="num" w:pos="284"/>
        </w:tabs>
        <w:suppressAutoHyphens/>
        <w:ind w:left="0" w:right="-1" w:firstLine="567"/>
        <w:jc w:val="both"/>
        <w:rPr>
          <w:lang w:val="uk-UA"/>
        </w:rPr>
      </w:pP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ставка плати за використання вагонів Перевізника </w:t>
      </w:r>
      <w:r w:rsidR="00ED27C4" w:rsidRPr="00884E6B">
        <w:rPr>
          <w:rFonts w:eastAsia="Calibri"/>
          <w:lang w:val="uk-UA" w:eastAsia="en-US"/>
        </w:rPr>
        <w:t>для відповідного типу, грн /вагон за добу</w:t>
      </w:r>
      <w:r w:rsidR="00ED27C4" w:rsidRPr="00884E6B">
        <w:rPr>
          <w:lang w:val="uk-UA"/>
        </w:rPr>
        <w:t xml:space="preserve">, зазначена </w:t>
      </w:r>
      <w:r w:rsidRPr="00884E6B">
        <w:rPr>
          <w:lang w:val="uk-UA"/>
        </w:rPr>
        <w:t xml:space="preserve">в додатку № </w:t>
      </w:r>
      <w:r w:rsidR="004356B2" w:rsidRPr="00884E6B">
        <w:rPr>
          <w:lang w:val="uk-UA"/>
        </w:rPr>
        <w:t>2</w:t>
      </w:r>
      <w:r w:rsidRPr="00884E6B">
        <w:rPr>
          <w:lang w:val="uk-UA"/>
        </w:rPr>
        <w:t xml:space="preserve"> до цього Договору</w:t>
      </w:r>
      <w:r w:rsidRPr="00884E6B">
        <w:rPr>
          <w:rFonts w:eastAsia="Calibri"/>
          <w:lang w:val="uk-UA" w:eastAsia="en-US"/>
        </w:rPr>
        <w:t>.</w:t>
      </w:r>
      <w:r w:rsidRPr="00884E6B">
        <w:rPr>
          <w:lang w:val="uk-UA"/>
        </w:rPr>
        <w:t xml:space="preserve"> Плата нараховується за ставками, що діють на дату приймання вантажу до перевезення.</w:t>
      </w:r>
    </w:p>
    <w:p w:rsidR="00593A83" w:rsidRPr="00884E6B" w:rsidRDefault="00593A83" w:rsidP="00986885">
      <w:pPr>
        <w:autoSpaceDE w:val="0"/>
        <w:autoSpaceDN w:val="0"/>
        <w:adjustRightInd w:val="0"/>
        <w:ind w:firstLine="567"/>
        <w:jc w:val="both"/>
        <w:rPr>
          <w:lang w:val="uk-UA"/>
        </w:rPr>
      </w:pPr>
      <w:r w:rsidRPr="00884E6B">
        <w:rPr>
          <w:lang w:val="uk-UA"/>
        </w:rPr>
        <w:t xml:space="preserve">Нормативна кількість діб використання </w:t>
      </w:r>
      <w:r w:rsidR="005A5E4D" w:rsidRPr="00884E6B">
        <w:rPr>
          <w:lang w:val="uk-UA"/>
        </w:rPr>
        <w:t>вагону П</w:t>
      </w:r>
      <w:r w:rsidRPr="00884E6B">
        <w:rPr>
          <w:lang w:val="uk-UA"/>
        </w:rPr>
        <w:t>еревізника у вантажному або порожньому рейсах визначається за такими формулами:</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ван</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пор</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 xml:space="preserve"> х </w:t>
      </w:r>
      <w:proofErr w:type="spellStart"/>
      <w:r w:rsidRPr="00884E6B">
        <w:rPr>
          <w:lang w:val="uk-UA"/>
        </w:rPr>
        <w:t>Кпп</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vertAlign w:val="subscript"/>
          <w:lang w:val="uk-UA"/>
        </w:rPr>
      </w:pPr>
    </w:p>
    <w:p w:rsidR="00593A83" w:rsidRPr="00884E6B" w:rsidRDefault="00593A83" w:rsidP="00986885">
      <w:pPr>
        <w:pStyle w:val="a7"/>
        <w:autoSpaceDE w:val="0"/>
        <w:autoSpaceDN w:val="0"/>
        <w:adjustRightInd w:val="0"/>
        <w:ind w:left="0" w:firstLine="709"/>
        <w:jc w:val="both"/>
        <w:rPr>
          <w:lang w:val="uk-UA"/>
        </w:rPr>
      </w:pPr>
      <w:r w:rsidRPr="00884E6B">
        <w:rPr>
          <w:lang w:val="uk-UA"/>
        </w:rPr>
        <w:t>де:</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L</w:t>
      </w:r>
      <w:r w:rsidRPr="00884E6B">
        <w:rPr>
          <w:vertAlign w:val="subscript"/>
          <w:lang w:val="uk-UA"/>
        </w:rPr>
        <w:t>ван</w:t>
      </w:r>
      <w:proofErr w:type="spellEnd"/>
      <w:r w:rsidRPr="00884E6B">
        <w:rPr>
          <w:lang w:val="uk-UA"/>
        </w:rPr>
        <w:t xml:space="preserve"> – тарифна відстань перевезення вантажу, км;</w:t>
      </w:r>
    </w:p>
    <w:p w:rsidR="00131FC3" w:rsidRPr="00884E6B" w:rsidRDefault="00131FC3" w:rsidP="00131FC3">
      <w:pPr>
        <w:pStyle w:val="a7"/>
        <w:autoSpaceDE w:val="0"/>
        <w:autoSpaceDN w:val="0"/>
        <w:adjustRightInd w:val="0"/>
        <w:ind w:left="0" w:firstLine="567"/>
        <w:jc w:val="both"/>
        <w:rPr>
          <w:lang w:val="uk-UA"/>
        </w:rPr>
      </w:pPr>
      <w:proofErr w:type="spellStart"/>
      <w:r w:rsidRPr="00884E6B">
        <w:rPr>
          <w:lang w:val="uk-UA"/>
        </w:rPr>
        <w:t>V</w:t>
      </w:r>
      <w:r w:rsidRPr="00884E6B">
        <w:rPr>
          <w:vertAlign w:val="subscript"/>
          <w:lang w:val="uk-UA"/>
        </w:rPr>
        <w:t>дост</w:t>
      </w:r>
      <w:proofErr w:type="spellEnd"/>
      <w:r w:rsidRPr="00884E6B">
        <w:rPr>
          <w:lang w:val="uk-UA"/>
        </w:rPr>
        <w:t xml:space="preserve"> – нормативна кількість кілометрів за одну добу, км відповідно до пункту 1 Правил обчислення термінів доставки та параграфом 1 ст. 24 УМВС, км/добу;</w:t>
      </w: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Кпп</w:t>
      </w:r>
      <w:proofErr w:type="spellEnd"/>
      <w:r w:rsidRPr="00884E6B">
        <w:rPr>
          <w:lang w:val="uk-UA"/>
        </w:rPr>
        <w:t xml:space="preserve"> – коефіцієнт поро</w:t>
      </w:r>
      <w:r w:rsidR="005A5E4D" w:rsidRPr="00884E6B">
        <w:rPr>
          <w:lang w:val="uk-UA"/>
        </w:rPr>
        <w:t>жнього пробігу до навантаженого, зазначено у додатку 3 до договору.</w:t>
      </w:r>
    </w:p>
    <w:p w:rsidR="00593A83" w:rsidRPr="00884E6B" w:rsidRDefault="00593A83" w:rsidP="004D00EC">
      <w:pPr>
        <w:pStyle w:val="a7"/>
        <w:autoSpaceDE w:val="0"/>
        <w:autoSpaceDN w:val="0"/>
        <w:adjustRightInd w:val="0"/>
        <w:ind w:left="0" w:firstLine="567"/>
        <w:jc w:val="both"/>
        <w:rPr>
          <w:lang w:val="uk-UA"/>
        </w:rPr>
      </w:pPr>
      <w:r w:rsidRPr="00884E6B">
        <w:rPr>
          <w:lang w:val="uk-UA"/>
        </w:rPr>
        <w:t>У всіх випадках за кожне перевезення (за вантажний або порожній рейси) неповна доба використання округляється до повної.</w:t>
      </w:r>
    </w:p>
    <w:p w:rsidR="00882A2D" w:rsidRPr="00884E6B" w:rsidRDefault="00882A2D"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 xml:space="preserve">Розмір ставок плати за використання вагонів Перевізника у вантажному та порожньому рейсах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w:t>
      </w:r>
      <w:r w:rsidRPr="00884E6B">
        <w:rPr>
          <w:lang w:val="uk-UA"/>
        </w:rPr>
        <w:lastRenderedPageBreak/>
        <w:t>/або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882A2D" w:rsidRPr="00884E6B" w:rsidRDefault="00882A2D" w:rsidP="004D00EC">
      <w:pPr>
        <w:pStyle w:val="a7"/>
        <w:autoSpaceDE w:val="0"/>
        <w:autoSpaceDN w:val="0"/>
        <w:adjustRightInd w:val="0"/>
        <w:ind w:left="0" w:firstLine="567"/>
        <w:jc w:val="both"/>
        <w:rPr>
          <w:lang w:val="uk-UA"/>
        </w:rPr>
      </w:pP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3.2.</w:t>
      </w:r>
      <w:r w:rsidR="00C627B6" w:rsidRPr="00884E6B">
        <w:rPr>
          <w:lang w:val="uk-UA"/>
        </w:rPr>
        <w:t>2</w:t>
      </w:r>
      <w:r w:rsidRPr="00884E6B">
        <w:rPr>
          <w:lang w:val="uk-UA"/>
        </w:rPr>
        <w:t>. При замовленні вагону Перевізника для проїзду провідників відправника (одержувача) Замовник сплачує:</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проїзд провідника відправника (одержувача), встановлену Збірником Тарифів на дату відправлення вантажу;</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плату за перевезення порожнього вагону Перевізника з провідниками, яка розраховується за фактичну тарифну відстань за ставками і тарифами, які визначаються у відповідності до умов Збірника Тарифів,</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використання  вагону Перевізника у вантажному та порожньому рейсах за нормативний термін доставки, відповідно до п. 3.2.</w:t>
      </w:r>
      <w:r w:rsidR="00C627B6" w:rsidRPr="00884E6B">
        <w:rPr>
          <w:lang w:val="uk-UA"/>
        </w:rPr>
        <w:t>1</w:t>
      </w:r>
      <w:r w:rsidRPr="00884E6B">
        <w:rPr>
          <w:lang w:val="uk-UA"/>
        </w:rPr>
        <w:t>;</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компенсацію витрат на перевезення у порожньому стані вагону Перевізника,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 скориговану на коефіцієнт порожнього пробігу, зазначеного в </w:t>
      </w:r>
      <w:r w:rsidR="00ED27C4" w:rsidRPr="00884E6B">
        <w:rPr>
          <w:rFonts w:eastAsia="Calibri"/>
          <w:lang w:val="uk-UA" w:eastAsia="en-US"/>
        </w:rPr>
        <w:t xml:space="preserve">додатку 3 </w:t>
      </w:r>
      <w:r w:rsidRPr="00884E6B">
        <w:rPr>
          <w:rFonts w:eastAsia="Calibri"/>
          <w:lang w:val="uk-UA" w:eastAsia="en-US"/>
        </w:rPr>
        <w:t>до цього Договору.</w:t>
      </w:r>
    </w:p>
    <w:p w:rsidR="00593A83" w:rsidRPr="00884E6B" w:rsidRDefault="00593A83" w:rsidP="004D00EC">
      <w:pPr>
        <w:numPr>
          <w:ilvl w:val="0"/>
          <w:numId w:val="1"/>
        </w:numPr>
        <w:suppressAutoHyphens/>
        <w:ind w:left="0" w:right="-1" w:firstLine="567"/>
        <w:jc w:val="both"/>
        <w:rPr>
          <w:strike/>
          <w:lang w:val="uk-UA"/>
        </w:rPr>
      </w:pPr>
      <w:r w:rsidRPr="00884E6B">
        <w:rPr>
          <w:lang w:val="uk-UA"/>
        </w:rPr>
        <w:t>3.3. За час перебування вагону Перевізника за межами України Замовник сплачує плату за користування вагоном за межами України. Ставка плати за користування вагоном з</w:t>
      </w:r>
      <w:r w:rsidR="00F65B02" w:rsidRPr="00884E6B">
        <w:rPr>
          <w:lang w:val="uk-UA"/>
        </w:rPr>
        <w:t xml:space="preserve">а межами України встановлена в </w:t>
      </w:r>
      <w:r w:rsidR="009B6024" w:rsidRPr="00884E6B">
        <w:rPr>
          <w:lang w:val="uk-UA"/>
        </w:rPr>
        <w:t>д</w:t>
      </w:r>
      <w:r w:rsidR="004356B2" w:rsidRPr="00884E6B">
        <w:rPr>
          <w:lang w:val="uk-UA"/>
        </w:rPr>
        <w:t>одатку 2</w:t>
      </w:r>
      <w:r w:rsidRPr="00884E6B">
        <w:rPr>
          <w:lang w:val="uk-UA"/>
        </w:rPr>
        <w:t xml:space="preserve"> до цього Договору та відображається у зведеній відомості.</w:t>
      </w:r>
    </w:p>
    <w:p w:rsidR="00593A83" w:rsidRPr="00884E6B" w:rsidRDefault="00593A83" w:rsidP="004D00EC">
      <w:pPr>
        <w:numPr>
          <w:ilvl w:val="0"/>
          <w:numId w:val="1"/>
        </w:numPr>
        <w:suppressAutoHyphens/>
        <w:ind w:left="0" w:right="-1" w:firstLine="567"/>
        <w:jc w:val="both"/>
        <w:rPr>
          <w:strike/>
          <w:lang w:val="uk-UA"/>
        </w:rPr>
      </w:pPr>
      <w:r w:rsidRPr="00884E6B">
        <w:rPr>
          <w:lang w:val="uk-UA"/>
        </w:rPr>
        <w:t xml:space="preserve">Плата за користування </w:t>
      </w:r>
      <w:r w:rsidR="00250FD8" w:rsidRPr="00884E6B">
        <w:rPr>
          <w:lang w:val="uk-UA"/>
        </w:rPr>
        <w:t xml:space="preserve">вагоном Перевізника </w:t>
      </w:r>
      <w:r w:rsidRPr="00884E6B">
        <w:rPr>
          <w:lang w:val="uk-UA"/>
        </w:rPr>
        <w:t xml:space="preserve">за межами України нараховується за весь час з моменту передачі вагону на </w:t>
      </w:r>
      <w:proofErr w:type="spellStart"/>
      <w:r w:rsidRPr="00884E6B">
        <w:rPr>
          <w:lang w:val="uk-UA"/>
        </w:rPr>
        <w:t>інозалізницю</w:t>
      </w:r>
      <w:proofErr w:type="spellEnd"/>
      <w:r w:rsidRPr="00884E6B">
        <w:rPr>
          <w:lang w:val="uk-UA"/>
        </w:rPr>
        <w:t xml:space="preserve"> на прикордонній передавальній станції до моменту прийому вагону на прикордонній передавальній станції України за кожну добу з округленням не повної доби до повної та стягується щодобово з внесеної </w:t>
      </w:r>
      <w:r w:rsidR="00B26C16" w:rsidRPr="00884E6B">
        <w:rPr>
          <w:lang w:val="uk-UA"/>
        </w:rPr>
        <w:t xml:space="preserve">Замовником </w:t>
      </w:r>
      <w:r w:rsidRPr="00884E6B">
        <w:rPr>
          <w:lang w:val="uk-UA"/>
        </w:rPr>
        <w:t>передоплати.</w:t>
      </w:r>
    </w:p>
    <w:p w:rsidR="00593A83" w:rsidRPr="00884E6B" w:rsidRDefault="00593A83" w:rsidP="004D00EC">
      <w:pPr>
        <w:numPr>
          <w:ilvl w:val="0"/>
          <w:numId w:val="1"/>
        </w:numPr>
        <w:suppressAutoHyphens/>
        <w:ind w:left="0" w:right="-1" w:firstLine="567"/>
        <w:jc w:val="both"/>
        <w:rPr>
          <w:lang w:val="uk-UA"/>
        </w:rPr>
      </w:pPr>
      <w:r w:rsidRPr="00884E6B">
        <w:rPr>
          <w:lang w:val="uk-UA"/>
        </w:rPr>
        <w:t>Час перебування вагону</w:t>
      </w:r>
      <w:r w:rsidR="005B4789" w:rsidRPr="00884E6B">
        <w:rPr>
          <w:lang w:val="uk-UA"/>
        </w:rPr>
        <w:t xml:space="preserve"> Перевізника</w:t>
      </w:r>
      <w:r w:rsidRPr="00884E6B">
        <w:rPr>
          <w:lang w:val="uk-UA"/>
        </w:rPr>
        <w:t xml:space="preserve"> в неробочому парку </w:t>
      </w:r>
      <w:r w:rsidR="009B6024" w:rsidRPr="00884E6B">
        <w:rPr>
          <w:lang w:val="uk-UA"/>
        </w:rPr>
        <w:t xml:space="preserve">за межами України </w:t>
      </w:r>
      <w:r w:rsidRPr="00884E6B">
        <w:rPr>
          <w:lang w:val="uk-UA"/>
        </w:rPr>
        <w:t>(за винятко</w:t>
      </w:r>
      <w:r w:rsidR="00F65B02" w:rsidRPr="00884E6B">
        <w:rPr>
          <w:lang w:val="uk-UA"/>
        </w:rPr>
        <w:t>м ремонтів, вказаних у п. 2.1.1</w:t>
      </w:r>
      <w:r w:rsidR="00CE1F3F" w:rsidRPr="00884E6B">
        <w:rPr>
          <w:lang w:val="uk-UA"/>
        </w:rPr>
        <w:t>7</w:t>
      </w:r>
      <w:r w:rsidRPr="00884E6B">
        <w:rPr>
          <w:lang w:val="uk-UA"/>
        </w:rPr>
        <w:t>. цього Договору) через технічні несправності, які виникли в процесі експлуатації (з моменту оформлення ВУ-23М до моменту оформлення ВУ-36М) виключається із загального часу користування.</w:t>
      </w:r>
    </w:p>
    <w:p w:rsidR="00E22A1C" w:rsidRPr="00884E6B" w:rsidRDefault="00E22A1C"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Розмір ставок плати за користування вагонами Перевізника за межами України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593A83" w:rsidRPr="00884E6B" w:rsidRDefault="00593A83" w:rsidP="004D00EC">
      <w:pPr>
        <w:numPr>
          <w:ilvl w:val="0"/>
          <w:numId w:val="1"/>
        </w:numPr>
        <w:suppressAutoHyphens/>
        <w:ind w:left="0" w:right="-1" w:firstLine="567"/>
        <w:jc w:val="both"/>
        <w:rPr>
          <w:lang w:val="uk-UA"/>
        </w:rPr>
      </w:pPr>
      <w:r w:rsidRPr="00884E6B">
        <w:rPr>
          <w:lang w:val="uk-UA"/>
        </w:rPr>
        <w:t>3.4. За час перебування вагона Перевізника з нумерацією, що починається на «5» в користуванні Замовника під вантажними операціями або в інших випадках нараховується плата за користування вагоном в порядку визначеному правилами користування вагонами для вагонів парку залізниць та за ставками встановленими Збірником тарифів.</w:t>
      </w:r>
    </w:p>
    <w:p w:rsidR="00593A83" w:rsidRPr="00884E6B" w:rsidRDefault="00593A83" w:rsidP="004D00EC">
      <w:pPr>
        <w:numPr>
          <w:ilvl w:val="0"/>
          <w:numId w:val="1"/>
        </w:numPr>
        <w:suppressAutoHyphens/>
        <w:ind w:left="0" w:right="-1" w:firstLine="567"/>
        <w:jc w:val="both"/>
        <w:rPr>
          <w:lang w:val="uk-UA"/>
        </w:rPr>
      </w:pPr>
      <w:r w:rsidRPr="00884E6B">
        <w:rPr>
          <w:lang w:val="uk-UA"/>
        </w:rPr>
        <w:t xml:space="preserve">3.5. Розмір плати за додаткові послуги, які виконуються за вільними тарифами, перелік яких наведений у додатках до цього Договору, визначається Перевізником. </w:t>
      </w:r>
    </w:p>
    <w:p w:rsidR="00593A83" w:rsidRPr="00884E6B" w:rsidRDefault="00593A83" w:rsidP="00B907F9">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Зміни ставок за додаткові послуги, які виконуються за вільними тарифами,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w:t>
      </w:r>
      <w:r w:rsidR="00BF3BA1" w:rsidRPr="00884E6B">
        <w:rPr>
          <w:lang w:val="uk-UA"/>
        </w:rPr>
        <w:t xml:space="preserve">раніше </w:t>
      </w:r>
      <w:r w:rsidRPr="00884E6B">
        <w:rPr>
          <w:lang w:val="uk-UA"/>
        </w:rPr>
        <w:t xml:space="preserve">ніж через  30 (тридцять) календарних днів після оголошення. </w:t>
      </w:r>
    </w:p>
    <w:p w:rsidR="009B6024" w:rsidRPr="00884E6B" w:rsidRDefault="009B6024" w:rsidP="004D00EC">
      <w:pPr>
        <w:pStyle w:val="a7"/>
        <w:numPr>
          <w:ilvl w:val="0"/>
          <w:numId w:val="1"/>
        </w:numPr>
        <w:tabs>
          <w:tab w:val="left" w:pos="-142"/>
          <w:tab w:val="left" w:pos="993"/>
        </w:tabs>
        <w:ind w:left="0" w:right="-1" w:firstLine="567"/>
        <w:jc w:val="both"/>
        <w:rPr>
          <w:sz w:val="28"/>
          <w:szCs w:val="28"/>
          <w:lang w:val="uk-UA"/>
        </w:rPr>
      </w:pPr>
      <w:r w:rsidRPr="00884E6B">
        <w:rPr>
          <w:lang w:val="uk-UA"/>
        </w:rPr>
        <w:t>3.</w:t>
      </w:r>
      <w:r w:rsidR="009D1010" w:rsidRPr="00884E6B">
        <w:rPr>
          <w:lang w:val="uk-UA"/>
        </w:rPr>
        <w:t>6.</w:t>
      </w:r>
      <w:r w:rsidRPr="00884E6B">
        <w:rPr>
          <w:lang w:val="uk-UA"/>
        </w:rPr>
        <w:t xml:space="preserve"> При укладанні Перевізником відповідних угод з перевізниками іноземних залізниць або експедиторськими організаціями щодо порядку експлуатації вагонів за межами України порядок визначення плати за перевезення вантажу у вагоні Перевізника у міжнародному сполученні, ставки користування вагонами перевізника за межами України, розмежування прав та обов’язків щодо ремонтів вагонів за межами України можуть бути змінені. Такі зміни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раніше ніж через  30 (тридцять) календарних днів після оголошення.</w:t>
      </w:r>
    </w:p>
    <w:p w:rsidR="002E3015" w:rsidRPr="00884E6B" w:rsidRDefault="002E3015" w:rsidP="004D00EC">
      <w:pPr>
        <w:pStyle w:val="a7"/>
        <w:numPr>
          <w:ilvl w:val="0"/>
          <w:numId w:val="1"/>
        </w:numPr>
        <w:tabs>
          <w:tab w:val="left" w:pos="-142"/>
          <w:tab w:val="left" w:pos="993"/>
        </w:tabs>
        <w:ind w:left="0" w:right="-1" w:firstLine="567"/>
        <w:jc w:val="both"/>
        <w:rPr>
          <w:sz w:val="28"/>
          <w:szCs w:val="28"/>
          <w:lang w:val="uk-UA"/>
        </w:rPr>
      </w:pPr>
    </w:p>
    <w:p w:rsidR="00593A83" w:rsidRPr="00884E6B" w:rsidRDefault="00593A83" w:rsidP="00986885">
      <w:pPr>
        <w:tabs>
          <w:tab w:val="left" w:pos="10432"/>
        </w:tabs>
        <w:suppressAutoHyphens/>
        <w:ind w:right="-1"/>
        <w:jc w:val="center"/>
        <w:rPr>
          <w:b/>
          <w:lang w:val="uk-UA"/>
        </w:rPr>
      </w:pPr>
      <w:r w:rsidRPr="00884E6B">
        <w:rPr>
          <w:b/>
          <w:lang w:val="uk-UA"/>
        </w:rPr>
        <w:t>4. Порядок проведення розрахунків</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4.1</w:t>
      </w:r>
      <w:r w:rsidR="007E5E09" w:rsidRPr="00884E6B">
        <w:rPr>
          <w:lang w:val="uk-UA"/>
        </w:rPr>
        <w:t>.</w:t>
      </w:r>
      <w:r w:rsidRPr="00884E6B">
        <w:rPr>
          <w:lang w:val="uk-UA"/>
        </w:rPr>
        <w:t xml:space="preserve"> Розрахунки за цим Договором здійснюються через філію «Єдиний розрахунковий центр залізничних перевезень» АТ «Укрзалізниця» (далі – філія «ЄРЦ»).</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lastRenderedPageBreak/>
        <w:t>4.2</w:t>
      </w:r>
      <w:r w:rsidR="007E5E09" w:rsidRPr="00884E6B">
        <w:rPr>
          <w:lang w:val="uk-UA"/>
        </w:rPr>
        <w:t>.</w:t>
      </w:r>
      <w:r w:rsidRPr="00884E6B">
        <w:rPr>
          <w:bCs/>
          <w:lang w:val="uk-UA"/>
        </w:rPr>
        <w:t>Оплата послуг відповідно до Договору здійснюється у національній валюті України на умовах попередньої оплати</w:t>
      </w:r>
      <w:r w:rsidRPr="00884E6B">
        <w:rPr>
          <w:lang w:val="uk-UA"/>
        </w:rPr>
        <w:t xml:space="preserve"> шляхом перерахування коштів на поточний рахунок зі спеціальним режимом використання Перевізника, вказаний в пункті </w:t>
      </w:r>
      <w:r w:rsidR="003D1BC0" w:rsidRPr="00884E6B">
        <w:rPr>
          <w:lang w:val="uk-UA"/>
        </w:rPr>
        <w:t>14</w:t>
      </w:r>
      <w:r w:rsidRPr="00884E6B">
        <w:rPr>
          <w:lang w:val="uk-UA"/>
        </w:rPr>
        <w:t xml:space="preserve">.2 Розділу </w:t>
      </w:r>
      <w:r w:rsidR="003D1BC0" w:rsidRPr="00884E6B">
        <w:rPr>
          <w:lang w:val="uk-UA"/>
        </w:rPr>
        <w:t xml:space="preserve">14 </w:t>
      </w:r>
      <w:r w:rsidRPr="00884E6B">
        <w:rPr>
          <w:lang w:val="uk-UA"/>
        </w:rPr>
        <w:t xml:space="preserve">Договору. </w:t>
      </w:r>
    </w:p>
    <w:p w:rsidR="00593A83" w:rsidRPr="00884E6B" w:rsidRDefault="00593A83" w:rsidP="004D00EC">
      <w:pPr>
        <w:pStyle w:val="a5"/>
        <w:widowControl w:val="0"/>
        <w:tabs>
          <w:tab w:val="num" w:pos="0"/>
          <w:tab w:val="left" w:pos="39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4.3</w:t>
      </w:r>
      <w:r w:rsidR="007E5E09" w:rsidRPr="00884E6B">
        <w:rPr>
          <w:rFonts w:ascii="Times New Roman" w:hAnsi="Times New Roman"/>
          <w:sz w:val="24"/>
          <w:szCs w:val="24"/>
          <w:lang w:val="uk-UA"/>
        </w:rPr>
        <w:t>.</w:t>
      </w:r>
      <w:r w:rsidRPr="00884E6B">
        <w:rPr>
          <w:rFonts w:ascii="Times New Roman" w:hAnsi="Times New Roman"/>
          <w:sz w:val="24"/>
          <w:szCs w:val="24"/>
          <w:lang w:val="uk-UA"/>
        </w:rPr>
        <w:t xml:space="preserve"> Одержані кошти Перевізник зараховує на особовий рахунок Замовника. </w:t>
      </w:r>
    </w:p>
    <w:p w:rsidR="00593A83" w:rsidRPr="00884E6B" w:rsidRDefault="00593A83" w:rsidP="004D00EC">
      <w:pPr>
        <w:tabs>
          <w:tab w:val="left" w:pos="993"/>
        </w:tabs>
        <w:ind w:right="-1" w:firstLine="567"/>
        <w:contextualSpacing/>
        <w:jc w:val="both"/>
        <w:rPr>
          <w:bCs/>
          <w:lang w:val="uk-UA"/>
        </w:rPr>
      </w:pPr>
      <w:r w:rsidRPr="00884E6B">
        <w:rPr>
          <w:bCs/>
          <w:lang w:val="uk-UA"/>
        </w:rPr>
        <w:t xml:space="preserve">Контактні телефони: </w:t>
      </w:r>
    </w:p>
    <w:p w:rsidR="00593A83" w:rsidRPr="00884E6B" w:rsidRDefault="00593A83" w:rsidP="004D00EC">
      <w:pPr>
        <w:ind w:firstLine="567"/>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e-mailercs@uz.gov.ua;</w:t>
      </w:r>
    </w:p>
    <w:p w:rsidR="00593A83" w:rsidRPr="00884E6B" w:rsidRDefault="00593A83" w:rsidP="004D00EC">
      <w:pPr>
        <w:ind w:firstLine="567"/>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593A83" w:rsidRPr="00884E6B" w:rsidRDefault="00593A83" w:rsidP="004D00EC">
      <w:pPr>
        <w:ind w:firstLine="567"/>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xml:space="preserve">. (044) 465-11-21, 465-10-32; </w:t>
      </w:r>
      <w:proofErr w:type="spellStart"/>
      <w:r w:rsidRPr="00884E6B">
        <w:rPr>
          <w:lang w:val="uk-UA"/>
        </w:rPr>
        <w:t>e-mailercvn@lotus</w:t>
      </w:r>
      <w:proofErr w:type="spellEnd"/>
      <w:r w:rsidRPr="00884E6B">
        <w:rPr>
          <w:lang w:val="uk-UA"/>
        </w:rPr>
        <w:t>. uz.gov.ua</w:t>
      </w:r>
    </w:p>
    <w:p w:rsidR="00593A83" w:rsidRPr="00884E6B" w:rsidRDefault="00593A83" w:rsidP="004D00EC">
      <w:pPr>
        <w:ind w:firstLine="567"/>
        <w:jc w:val="both"/>
        <w:rPr>
          <w:lang w:val="uk-UA"/>
        </w:rPr>
      </w:pPr>
      <w:r w:rsidRPr="00884E6B">
        <w:rPr>
          <w:bCs/>
          <w:lang w:val="uk-UA"/>
        </w:rPr>
        <w:t>4.4</w:t>
      </w:r>
      <w:r w:rsidR="007E5E09" w:rsidRPr="00884E6B">
        <w:rPr>
          <w:bCs/>
          <w:lang w:val="uk-UA"/>
        </w:rPr>
        <w:t>.</w:t>
      </w:r>
      <w:r w:rsidRPr="00884E6B">
        <w:rPr>
          <w:bCs/>
          <w:lang w:val="uk-UA"/>
        </w:rPr>
        <w:t xml:space="preserve"> Датою надходження платежів вважається дата зарахування сум обслуговуючим банком на поточний рахунок зі спеціальним режимом використання Перевізника.</w:t>
      </w:r>
    </w:p>
    <w:p w:rsidR="00593A83" w:rsidRPr="00884E6B" w:rsidRDefault="00593A83" w:rsidP="004D00EC">
      <w:pPr>
        <w:tabs>
          <w:tab w:val="num" w:pos="0"/>
          <w:tab w:val="left" w:pos="993"/>
        </w:tabs>
        <w:ind w:right="-1" w:firstLine="567"/>
        <w:jc w:val="both"/>
        <w:rPr>
          <w:lang w:val="uk-UA"/>
        </w:rPr>
      </w:pPr>
      <w:r w:rsidRPr="00884E6B">
        <w:rPr>
          <w:lang w:val="uk-UA"/>
        </w:rPr>
        <w:t>4.5</w:t>
      </w:r>
      <w:r w:rsidR="007E5E09" w:rsidRPr="00884E6B">
        <w:rPr>
          <w:lang w:val="uk-UA"/>
        </w:rPr>
        <w:t>.</w:t>
      </w:r>
      <w:r w:rsidRPr="00884E6B">
        <w:rPr>
          <w:lang w:val="uk-UA"/>
        </w:rPr>
        <w:t xml:space="preserve"> По мірі виконання перевезень та надання послуг, Перевізником відображається в особовому рахунку використання Замовником коштів за добу для оплати: </w:t>
      </w:r>
    </w:p>
    <w:p w:rsidR="00593A83" w:rsidRPr="00884E6B" w:rsidRDefault="00593A83" w:rsidP="004D00EC">
      <w:pPr>
        <w:tabs>
          <w:tab w:val="num" w:pos="0"/>
          <w:tab w:val="left" w:pos="993"/>
        </w:tabs>
        <w:ind w:right="-1" w:firstLine="567"/>
        <w:jc w:val="both"/>
        <w:rPr>
          <w:lang w:val="uk-UA"/>
        </w:rPr>
      </w:pPr>
      <w:r w:rsidRPr="00884E6B">
        <w:rPr>
          <w:lang w:val="uk-UA"/>
        </w:rPr>
        <w:t>вартості послуг за перевезення, зазначеної в накладній;</w:t>
      </w:r>
    </w:p>
    <w:p w:rsidR="00593A83" w:rsidRPr="00884E6B" w:rsidRDefault="00593A83" w:rsidP="004D00EC">
      <w:pPr>
        <w:tabs>
          <w:tab w:val="num" w:pos="0"/>
          <w:tab w:val="left" w:pos="993"/>
        </w:tabs>
        <w:ind w:right="-1" w:firstLine="567"/>
        <w:jc w:val="both"/>
        <w:rPr>
          <w:lang w:val="uk-UA"/>
        </w:rPr>
      </w:pPr>
      <w:r w:rsidRPr="00884E6B">
        <w:rPr>
          <w:lang w:val="uk-UA"/>
        </w:rPr>
        <w:t>додаткових зборів (плату за користування вагонами (контейнерами), подавання, забирання вагонів, маневрову роботу, зберігання вантажів, інших додаткових послуг);</w:t>
      </w:r>
    </w:p>
    <w:p w:rsidR="00593A83" w:rsidRPr="00884E6B" w:rsidRDefault="00593A83" w:rsidP="004D00EC">
      <w:pPr>
        <w:tabs>
          <w:tab w:val="num" w:pos="0"/>
          <w:tab w:val="left" w:pos="993"/>
        </w:tabs>
        <w:ind w:right="-1" w:firstLine="567"/>
        <w:jc w:val="both"/>
        <w:rPr>
          <w:lang w:val="uk-UA"/>
        </w:rPr>
      </w:pPr>
      <w:r w:rsidRPr="00884E6B">
        <w:rPr>
          <w:lang w:val="uk-UA"/>
        </w:rPr>
        <w:t>додаткових послуг за вільними тарифами;</w:t>
      </w:r>
    </w:p>
    <w:p w:rsidR="00593A83" w:rsidRPr="00884E6B" w:rsidRDefault="00593A83" w:rsidP="004D00EC">
      <w:pPr>
        <w:tabs>
          <w:tab w:val="num" w:pos="0"/>
          <w:tab w:val="left" w:pos="993"/>
        </w:tabs>
        <w:ind w:right="-1" w:firstLine="567"/>
        <w:jc w:val="both"/>
        <w:rPr>
          <w:lang w:val="uk-UA"/>
        </w:rPr>
      </w:pPr>
      <w:r w:rsidRPr="00884E6B">
        <w:rPr>
          <w:lang w:val="uk-UA"/>
        </w:rPr>
        <w:t>плати за користування вагонами за межами України, наведеної у зведеній відомості, що формується на підставі інформаційних повідомлень;</w:t>
      </w:r>
    </w:p>
    <w:p w:rsidR="00593A83" w:rsidRPr="00884E6B" w:rsidRDefault="00593A83" w:rsidP="004D00EC">
      <w:pPr>
        <w:tabs>
          <w:tab w:val="num" w:pos="0"/>
          <w:tab w:val="left" w:pos="993"/>
        </w:tabs>
        <w:ind w:right="-1" w:firstLine="567"/>
        <w:jc w:val="both"/>
        <w:rPr>
          <w:lang w:val="uk-UA"/>
        </w:rPr>
      </w:pPr>
      <w:r w:rsidRPr="00884E6B">
        <w:rPr>
          <w:lang w:val="uk-UA"/>
        </w:rPr>
        <w:t xml:space="preserve">штрафів та пені на підставі відповідних перевізних документів, накопичувальних карток, відомостей плати за користування вагонами (контейнерами). </w:t>
      </w:r>
    </w:p>
    <w:p w:rsidR="00593A83" w:rsidRPr="00884E6B" w:rsidRDefault="00593A83" w:rsidP="004D00EC">
      <w:pPr>
        <w:ind w:firstLine="567"/>
        <w:jc w:val="both"/>
        <w:rPr>
          <w:lang w:val="uk-UA"/>
        </w:rPr>
      </w:pPr>
      <w:r w:rsidRPr="00884E6B">
        <w:rPr>
          <w:lang w:val="uk-UA"/>
        </w:rPr>
        <w:t>4.6</w:t>
      </w:r>
      <w:r w:rsidR="007E5E09" w:rsidRPr="00884E6B">
        <w:rPr>
          <w:lang w:val="uk-UA"/>
        </w:rPr>
        <w:t>.</w:t>
      </w:r>
      <w:r w:rsidRPr="00884E6B">
        <w:rPr>
          <w:lang w:val="uk-UA"/>
        </w:rPr>
        <w:t xml:space="preserve"> Щодобово, протягом періоду виконання Договору, Перевізник надає Замовнику в електронному вигляді переліки перевізних документів на електронну адресу_________________________________________, а у разі відсутності електронного зв’язку – у паперовому вигляді. </w:t>
      </w:r>
    </w:p>
    <w:p w:rsidR="00593A83" w:rsidRPr="00884E6B" w:rsidRDefault="00593A83" w:rsidP="004D00EC">
      <w:pPr>
        <w:tabs>
          <w:tab w:val="num" w:pos="0"/>
          <w:tab w:val="left" w:pos="993"/>
        </w:tabs>
        <w:ind w:right="-1" w:firstLine="567"/>
        <w:jc w:val="both"/>
        <w:rPr>
          <w:lang w:val="uk-UA"/>
        </w:rPr>
      </w:pPr>
      <w:r w:rsidRPr="00884E6B">
        <w:rPr>
          <w:lang w:val="uk-UA"/>
        </w:rPr>
        <w:t>4.7</w:t>
      </w:r>
      <w:r w:rsidR="007E5E09" w:rsidRPr="00884E6B">
        <w:rPr>
          <w:lang w:val="uk-UA"/>
        </w:rPr>
        <w:t>.</w:t>
      </w:r>
      <w:r w:rsidRPr="00884E6B">
        <w:rPr>
          <w:lang w:val="uk-UA"/>
        </w:rPr>
        <w:t xml:space="preserve"> По закінченню звітного місяця, не пізніше 10-го числа місяця наступного за звітним, Перевізник надає Замовнику в електронному вигляді на електронну адресу зазначену в п. 4.6 цього Договору виписки з його особового рахунку та зведену відомість для </w:t>
      </w:r>
      <w:r w:rsidR="007804F9" w:rsidRPr="00884E6B">
        <w:rPr>
          <w:lang w:val="uk-UA"/>
        </w:rPr>
        <w:t>її</w:t>
      </w:r>
      <w:r w:rsidRPr="00884E6B">
        <w:rPr>
          <w:lang w:val="uk-UA"/>
        </w:rPr>
        <w:t xml:space="preserve"> підписання, в тому числі з накладанням ЕЦП.</w:t>
      </w:r>
    </w:p>
    <w:p w:rsidR="00593A83" w:rsidRPr="00884E6B" w:rsidRDefault="00593A83" w:rsidP="004D00EC">
      <w:pPr>
        <w:pStyle w:val="a9"/>
        <w:spacing w:before="0" w:after="0"/>
        <w:ind w:right="-28" w:firstLine="567"/>
        <w:jc w:val="both"/>
      </w:pPr>
      <w:r w:rsidRPr="00884E6B">
        <w:t xml:space="preserve">Виписки з особового рахунку відображають облік коштів, перерахованих Замовником на виконання цього Договору, та коштів, витрачених Замовником на послуги з організації перевезень вантажів, наданих </w:t>
      </w:r>
      <w:r w:rsidR="00442993" w:rsidRPr="00884E6B">
        <w:t>Перевізником</w:t>
      </w:r>
      <w:r w:rsidRPr="00884E6B">
        <w:t xml:space="preserve">. При цьому у виписці відображаються дати утворення та розміри заборгованості, пеня. </w:t>
      </w:r>
    </w:p>
    <w:p w:rsidR="00593A83" w:rsidRPr="00884E6B" w:rsidRDefault="00593A83" w:rsidP="004D00EC">
      <w:pPr>
        <w:pStyle w:val="a9"/>
        <w:spacing w:before="0" w:after="0"/>
        <w:ind w:right="-28" w:firstLine="567"/>
        <w:jc w:val="both"/>
      </w:pPr>
      <w:r w:rsidRPr="00884E6B">
        <w:t>4.8</w:t>
      </w:r>
      <w:r w:rsidR="007E5E09" w:rsidRPr="00884E6B">
        <w:t>.</w:t>
      </w:r>
      <w:r w:rsidRPr="00884E6B">
        <w:t xml:space="preserve"> Замовник протягом 5 робочих днів з дня отримання зведеної відомості зобов’язаний надіслати Перевізнику підписану зведену відомість або підписати її із зауваженнями.</w:t>
      </w:r>
    </w:p>
    <w:p w:rsidR="00593A83" w:rsidRPr="00884E6B" w:rsidRDefault="00593A83" w:rsidP="004D00EC">
      <w:pPr>
        <w:ind w:right="-28" w:firstLine="567"/>
        <w:jc w:val="both"/>
        <w:rPr>
          <w:lang w:val="uk-UA"/>
        </w:rPr>
      </w:pPr>
      <w:r w:rsidRPr="00884E6B">
        <w:rPr>
          <w:lang w:val="uk-UA"/>
        </w:rPr>
        <w:t>У випадку підписання зведеної відомості із зауваженнями між Замовником та Перевізником здійснюється перевірка наданих послуг та за результатами перевірки проводиться коригування, яке відображається в наступних зведених відомостях .</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 xml:space="preserve">У випадку якщо одна із Сторін не підписала  зведену відомість протягом 15 днів з дня її отримання без письмового обґрунтування, зведена відомість вважається підписаною обома Сторонами. Датою отримання зведеної відомості вважається відмітка поштової служби на повідомлені про вручення рекомендованого </w:t>
      </w:r>
      <w:proofErr w:type="spellStart"/>
      <w:r w:rsidRPr="00884E6B">
        <w:rPr>
          <w:lang w:val="uk-UA"/>
        </w:rPr>
        <w:t>листаабо</w:t>
      </w:r>
      <w:proofErr w:type="spellEnd"/>
      <w:r w:rsidRPr="00884E6B">
        <w:rPr>
          <w:lang w:val="uk-UA"/>
        </w:rPr>
        <w:t xml:space="preserve">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593A83" w:rsidRPr="00884E6B" w:rsidRDefault="00593A83" w:rsidP="004D00EC">
      <w:pPr>
        <w:tabs>
          <w:tab w:val="num" w:pos="0"/>
          <w:tab w:val="left" w:pos="993"/>
        </w:tabs>
        <w:ind w:right="-1" w:firstLine="567"/>
        <w:jc w:val="both"/>
        <w:rPr>
          <w:lang w:val="uk-UA"/>
        </w:rPr>
      </w:pPr>
      <w:r w:rsidRPr="00884E6B">
        <w:rPr>
          <w:lang w:val="uk-UA"/>
        </w:rPr>
        <w:t>4.9</w:t>
      </w:r>
      <w:r w:rsidR="007E5E09" w:rsidRPr="00884E6B">
        <w:rPr>
          <w:lang w:val="uk-UA"/>
        </w:rPr>
        <w:t>.</w:t>
      </w:r>
      <w:r w:rsidRPr="00884E6B">
        <w:rPr>
          <w:lang w:val="uk-UA"/>
        </w:rPr>
        <w:t xml:space="preserve"> При незгоді із сумою нарахувань та стягнених платежів Замовник для проведення перевірки письмово повідомляє Перевізника на адресу, вказану в п.</w:t>
      </w:r>
      <w:r w:rsidR="003D1BC0" w:rsidRPr="00884E6B">
        <w:rPr>
          <w:lang w:val="uk-UA"/>
        </w:rPr>
        <w:t>14</w:t>
      </w:r>
      <w:r w:rsidRPr="00884E6B">
        <w:rPr>
          <w:lang w:val="uk-UA"/>
        </w:rPr>
        <w:t>.2 Договору.</w:t>
      </w:r>
    </w:p>
    <w:p w:rsidR="00593A83" w:rsidRPr="00884E6B" w:rsidRDefault="00593A83" w:rsidP="004D00EC">
      <w:pPr>
        <w:ind w:firstLine="567"/>
        <w:jc w:val="both"/>
        <w:rPr>
          <w:lang w:val="uk-UA"/>
        </w:rPr>
      </w:pPr>
      <w:r w:rsidRPr="00884E6B">
        <w:rPr>
          <w:lang w:val="uk-UA"/>
        </w:rPr>
        <w:t>4.10</w:t>
      </w:r>
      <w:r w:rsidR="007E5E09" w:rsidRPr="00884E6B">
        <w:rPr>
          <w:lang w:val="uk-UA"/>
        </w:rPr>
        <w:t>.</w:t>
      </w:r>
      <w:r w:rsidRPr="00884E6B">
        <w:rPr>
          <w:lang w:val="uk-UA"/>
        </w:rPr>
        <w:t xml:space="preserve"> У разі виявлення Перевізником неправильного нарахування платежів, здійснюється перерахунок, після чого надлишок стягнутої суми перераховується на особовий рахунок Замовника, як оплата за майбутні перевезення або ж додатково з сум внесеної попередньої оплати стягуються недоотримані грошові суми.</w:t>
      </w:r>
    </w:p>
    <w:p w:rsidR="00593A83" w:rsidRPr="00884E6B" w:rsidRDefault="00593A83" w:rsidP="004D00EC">
      <w:pPr>
        <w:ind w:firstLine="567"/>
        <w:jc w:val="both"/>
        <w:rPr>
          <w:lang w:val="uk-UA"/>
        </w:rPr>
      </w:pPr>
      <w:r w:rsidRPr="00884E6B">
        <w:rPr>
          <w:lang w:val="uk-UA"/>
        </w:rPr>
        <w:t>4.11</w:t>
      </w:r>
      <w:r w:rsidR="007E5E09" w:rsidRPr="00884E6B">
        <w:rPr>
          <w:lang w:val="uk-UA"/>
        </w:rPr>
        <w:t>.</w:t>
      </w:r>
      <w:r w:rsidRPr="00884E6B">
        <w:rPr>
          <w:lang w:val="uk-UA"/>
        </w:rPr>
        <w:t xml:space="preserve"> 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p>
    <w:p w:rsidR="00593A83" w:rsidRPr="00884E6B" w:rsidRDefault="00593A83" w:rsidP="004D00EC">
      <w:pPr>
        <w:ind w:firstLine="567"/>
        <w:jc w:val="both"/>
        <w:rPr>
          <w:lang w:val="uk-UA"/>
        </w:rPr>
      </w:pPr>
      <w:r w:rsidRPr="00884E6B">
        <w:rPr>
          <w:lang w:val="uk-UA"/>
        </w:rPr>
        <w:t>4.12</w:t>
      </w:r>
      <w:r w:rsidR="007E5E09" w:rsidRPr="00884E6B">
        <w:rPr>
          <w:lang w:val="uk-UA"/>
        </w:rPr>
        <w:t>.</w:t>
      </w:r>
      <w:r w:rsidRPr="00884E6B">
        <w:rPr>
          <w:lang w:val="uk-UA"/>
        </w:rPr>
        <w:t xml:space="preserve"> За необхідності, на вимогу Замовника або Перевізника, проводиться звірка розрахунків між ними, результати якої оформляються актом. Звірка розрахунків проводиться не рідше одного разу на рік.</w:t>
      </w:r>
    </w:p>
    <w:p w:rsidR="00593A83" w:rsidRPr="00884E6B" w:rsidRDefault="00593A83" w:rsidP="004D00EC">
      <w:pPr>
        <w:ind w:firstLine="567"/>
        <w:jc w:val="both"/>
        <w:rPr>
          <w:lang w:val="uk-UA"/>
        </w:rPr>
      </w:pPr>
      <w:r w:rsidRPr="00884E6B">
        <w:rPr>
          <w:lang w:val="uk-UA"/>
        </w:rPr>
        <w:t>4.13</w:t>
      </w:r>
      <w:r w:rsidR="007E5E09" w:rsidRPr="00884E6B">
        <w:rPr>
          <w:lang w:val="uk-UA"/>
        </w:rPr>
        <w:t>.</w:t>
      </w:r>
      <w:r w:rsidRPr="00884E6B">
        <w:rPr>
          <w:lang w:val="uk-UA"/>
        </w:rPr>
        <w:t xml:space="preserve"> Податкові накладні складаються в електронному вигляді Перевізником за першою подією та реєструються в ЄРПН у порядку, встановленому Податковим кодексом України. У </w:t>
      </w:r>
      <w:r w:rsidRPr="00884E6B">
        <w:rPr>
          <w:lang w:val="uk-UA"/>
        </w:rPr>
        <w:lastRenderedPageBreak/>
        <w:t>разі коригування сум податкових зобов’язань, а також у разі виправлення помилок, складається розрахунок коригування кількісних і вартісних показників до податкової накладної в електронному вигляді та надається Замовнику для реєстрації в ЄРПН. Зареєстровані податкові накладні/розрахунки коригувань в ЄРПН доступні Замовникам в електронному вигляді.</w:t>
      </w:r>
    </w:p>
    <w:p w:rsidR="00593A83" w:rsidRPr="00884E6B" w:rsidRDefault="00593A83" w:rsidP="004D00EC">
      <w:pPr>
        <w:ind w:firstLine="567"/>
        <w:jc w:val="both"/>
        <w:rPr>
          <w:lang w:val="uk-UA"/>
        </w:rPr>
      </w:pPr>
      <w:r w:rsidRPr="00884E6B">
        <w:rPr>
          <w:lang w:val="uk-UA"/>
        </w:rPr>
        <w:t>Перевізник відповідно до вимог статті 201 ПКУ має право складати зведені податкові накладні.</w:t>
      </w:r>
    </w:p>
    <w:p w:rsidR="00593A83" w:rsidRPr="00884E6B" w:rsidRDefault="00593A83" w:rsidP="004D00EC">
      <w:pPr>
        <w:numPr>
          <w:ilvl w:val="0"/>
          <w:numId w:val="1"/>
        </w:numPr>
        <w:tabs>
          <w:tab w:val="clear" w:pos="0"/>
          <w:tab w:val="num" w:pos="284"/>
        </w:tabs>
        <w:suppressAutoHyphens/>
        <w:ind w:left="0" w:right="-1" w:firstLine="567"/>
        <w:jc w:val="both"/>
        <w:rPr>
          <w:lang w:val="uk-UA"/>
        </w:rPr>
      </w:pPr>
      <w:r w:rsidRPr="00884E6B">
        <w:rPr>
          <w:lang w:val="uk-UA"/>
        </w:rPr>
        <w:t xml:space="preserve">4.14. Перевізник </w:t>
      </w:r>
      <w:r w:rsidR="00447313" w:rsidRPr="00884E6B">
        <w:rPr>
          <w:lang w:val="uk-UA"/>
        </w:rPr>
        <w:t xml:space="preserve">має право </w:t>
      </w:r>
      <w:r w:rsidRPr="00884E6B">
        <w:rPr>
          <w:lang w:val="uk-UA"/>
        </w:rPr>
        <w:t>призупин</w:t>
      </w:r>
      <w:r w:rsidR="00447313" w:rsidRPr="00884E6B">
        <w:rPr>
          <w:lang w:val="uk-UA"/>
        </w:rPr>
        <w:t>ити</w:t>
      </w:r>
      <w:r w:rsidRPr="00884E6B">
        <w:rPr>
          <w:lang w:val="uk-UA"/>
        </w:rPr>
        <w:t xml:space="preserve"> надання послуг за цим Договором, у разі відсутності або недостатності на особовому рахунку Замовника коштів, необхідних для оплати перевезення та додаткових послуг та не несе відповідальності за не виконання цього Договору.</w:t>
      </w:r>
    </w:p>
    <w:p w:rsidR="00593A83" w:rsidRPr="00884E6B" w:rsidRDefault="00593A83" w:rsidP="00986885">
      <w:pPr>
        <w:pStyle w:val="a9"/>
        <w:spacing w:before="0" w:after="0"/>
        <w:ind w:right="-28" w:firstLine="426"/>
        <w:jc w:val="both"/>
        <w:rPr>
          <w:b/>
        </w:rPr>
      </w:pPr>
    </w:p>
    <w:p w:rsidR="00593A83" w:rsidRPr="00884E6B" w:rsidRDefault="00593A83" w:rsidP="00986885">
      <w:pPr>
        <w:pStyle w:val="3"/>
        <w:spacing w:before="0" w:after="0"/>
        <w:ind w:left="0" w:right="-1" w:firstLine="426"/>
        <w:jc w:val="center"/>
        <w:rPr>
          <w:sz w:val="24"/>
          <w:szCs w:val="24"/>
        </w:rPr>
      </w:pPr>
      <w:r w:rsidRPr="00884E6B">
        <w:rPr>
          <w:sz w:val="24"/>
          <w:szCs w:val="24"/>
        </w:rPr>
        <w:t>5. Відповідальність Сторін</w:t>
      </w:r>
    </w:p>
    <w:p w:rsidR="00593A83" w:rsidRPr="00884E6B" w:rsidRDefault="00593A83" w:rsidP="004D00EC">
      <w:pPr>
        <w:pStyle w:val="a0"/>
        <w:tabs>
          <w:tab w:val="num" w:pos="0"/>
          <w:tab w:val="left" w:pos="851"/>
          <w:tab w:val="left" w:pos="1134"/>
        </w:tabs>
        <w:spacing w:after="0"/>
        <w:ind w:right="-1" w:firstLine="567"/>
        <w:jc w:val="both"/>
        <w:rPr>
          <w:lang w:val="uk-UA"/>
        </w:rPr>
      </w:pPr>
      <w:r w:rsidRPr="00884E6B">
        <w:rPr>
          <w:lang w:val="uk-UA"/>
        </w:rPr>
        <w:t>5.1. Сторони Договору несуть відповідальність за невиконання плану перевезень згідно із Статутом залізниць України.</w:t>
      </w:r>
    </w:p>
    <w:p w:rsidR="00593A83" w:rsidRPr="00884E6B" w:rsidRDefault="00593A83" w:rsidP="004D00EC">
      <w:pPr>
        <w:tabs>
          <w:tab w:val="num" w:pos="0"/>
          <w:tab w:val="left" w:pos="426"/>
        </w:tabs>
        <w:ind w:right="-1" w:firstLine="567"/>
        <w:jc w:val="both"/>
        <w:rPr>
          <w:lang w:val="uk-UA"/>
        </w:rPr>
      </w:pPr>
      <w:r w:rsidRPr="00884E6B">
        <w:rPr>
          <w:lang w:val="uk-UA"/>
        </w:rPr>
        <w:t xml:space="preserve">5.2. У разі відсутності на особовому рахунку Замовника коштів, необхідних для оплати перевезення та додаткових послуг Перевізник припиняє приймання, видачу вантажів та надання додаткових послуг згідно із статтею 62 Статуту залізниць України (далі – Статут) з одночасним віднесенням відповідальності на Замовника за невиконання плану перевезень (статті 106, 108 Статуту), затримку вагонів і контейнерів та зберігання вантажу. При наявності заборгованості Перевізник має право, відповідно до статей 51 та 62 Статуту, затримати видачу вантажу, що надійшов, і реалізувати його для покриття заборгованості. </w:t>
      </w:r>
    </w:p>
    <w:p w:rsidR="00593A83" w:rsidRPr="00884E6B" w:rsidRDefault="00593A83" w:rsidP="004D00EC">
      <w:pPr>
        <w:pStyle w:val="a0"/>
        <w:tabs>
          <w:tab w:val="num" w:pos="0"/>
        </w:tabs>
        <w:spacing w:after="0"/>
        <w:ind w:right="-1" w:firstLine="567"/>
        <w:jc w:val="both"/>
        <w:rPr>
          <w:lang w:val="uk-UA"/>
        </w:rPr>
      </w:pPr>
      <w:r w:rsidRPr="00884E6B">
        <w:rPr>
          <w:lang w:val="uk-UA"/>
        </w:rPr>
        <w:t>5.3. У разі виникнення заборгованості за перевезення вантажів та додаткові послуги Замовник сплачує Перевізнику пеню у розмірі 0,5 % від суми боргу за кожний день прострочення платежу, але не більше подвійної облікової ставки Національного банку України.</w:t>
      </w:r>
    </w:p>
    <w:p w:rsidR="00593A83" w:rsidRPr="00884E6B" w:rsidRDefault="00593A83" w:rsidP="004D00EC">
      <w:pPr>
        <w:pStyle w:val="a0"/>
        <w:tabs>
          <w:tab w:val="num" w:pos="0"/>
        </w:tabs>
        <w:spacing w:after="0"/>
        <w:ind w:right="-1" w:firstLine="567"/>
        <w:jc w:val="both"/>
        <w:rPr>
          <w:lang w:val="uk-UA"/>
        </w:rPr>
      </w:pPr>
      <w:r w:rsidRPr="00884E6B">
        <w:rPr>
          <w:lang w:val="uk-UA"/>
        </w:rPr>
        <w:t>У разі наявності заборгованості із сум грошових коштів, перерахованих Замовником для виконання грошового зобов’язання за цим Договором, у першу чергу погашається пеня, у другу чергу – основна сума боргу, а залишок коштів зараховується як попередня оплата.</w:t>
      </w:r>
    </w:p>
    <w:p w:rsidR="00593A83" w:rsidRPr="00884E6B" w:rsidRDefault="00593A83" w:rsidP="004D00EC">
      <w:pPr>
        <w:tabs>
          <w:tab w:val="num" w:pos="0"/>
        </w:tabs>
        <w:ind w:right="-1" w:firstLine="567"/>
        <w:jc w:val="both"/>
        <w:rPr>
          <w:lang w:val="uk-UA"/>
        </w:rPr>
      </w:pPr>
      <w:r w:rsidRPr="00884E6B">
        <w:rPr>
          <w:lang w:val="uk-UA"/>
        </w:rPr>
        <w:t xml:space="preserve">Моментом виникнення заборгованості у Замовника є дата фактичного надання Перевізником послуг за цим Договором за умови відсутності грошових коштів на особовому рахунку Замовника. </w:t>
      </w:r>
    </w:p>
    <w:p w:rsidR="00593A83" w:rsidRPr="00884E6B" w:rsidRDefault="00593A83" w:rsidP="004D00EC">
      <w:pPr>
        <w:pStyle w:val="a9"/>
        <w:tabs>
          <w:tab w:val="num" w:pos="0"/>
        </w:tabs>
        <w:spacing w:before="0" w:after="0"/>
        <w:ind w:right="-1" w:firstLine="567"/>
        <w:jc w:val="both"/>
      </w:pPr>
      <w:r w:rsidRPr="00884E6B">
        <w:t>5.4. Сплата Замовником штрафних санкцій за невиконання або неналежне виконання зобов’язань, а також відшкодування збитків, завданих неналежним виконанням зобов’язань, не звільняє Замовника від обов’язку виконати зобов’язання, передбачені цим Договором, в повному обсязі.</w:t>
      </w:r>
    </w:p>
    <w:p w:rsidR="00593A83" w:rsidRPr="00884E6B" w:rsidRDefault="00593A83" w:rsidP="004D00EC">
      <w:pPr>
        <w:pStyle w:val="a9"/>
        <w:tabs>
          <w:tab w:val="num" w:pos="0"/>
        </w:tabs>
        <w:spacing w:before="0" w:after="0"/>
        <w:ind w:right="-1" w:firstLine="567"/>
        <w:jc w:val="both"/>
      </w:pPr>
      <w:r w:rsidRPr="00884E6B">
        <w:t>5.5. Сторона, що залучила третю особу до виконання свого зобов’язання за цим Договором, несе перед іншою Стороною відповідальність за невиконання чи неналежне виконання зобов’язань цією третьою особою, як за свої власні.</w:t>
      </w:r>
    </w:p>
    <w:p w:rsidR="00593A83" w:rsidRPr="00884E6B" w:rsidRDefault="00593A83" w:rsidP="004D00EC">
      <w:pPr>
        <w:pStyle w:val="a9"/>
        <w:tabs>
          <w:tab w:val="num" w:pos="0"/>
        </w:tabs>
        <w:spacing w:before="0" w:after="0"/>
        <w:ind w:right="-1" w:firstLine="567"/>
        <w:jc w:val="both"/>
      </w:pPr>
      <w:r w:rsidRPr="00884E6B">
        <w:t xml:space="preserve">5.6. У разі порушення Замовником умов пункту </w:t>
      </w:r>
      <w:r w:rsidR="00735421" w:rsidRPr="00884E6B">
        <w:t>11</w:t>
      </w:r>
      <w:r w:rsidRPr="00884E6B">
        <w:t>.5 цього Договору щодо термінів реєстрації в ЄРПН розрахунків коригування кількісних і вартісних показників до податкової накладної, Перевізник має право призупинити надання послуг за цим Договором, за умови якщо термін прострочення перевищує 30 календарних днів.</w:t>
      </w:r>
    </w:p>
    <w:p w:rsidR="00593A83" w:rsidRPr="00884E6B" w:rsidRDefault="00593A83" w:rsidP="004D00EC">
      <w:pPr>
        <w:pStyle w:val="a9"/>
        <w:tabs>
          <w:tab w:val="num" w:pos="0"/>
        </w:tabs>
        <w:spacing w:before="0" w:after="0"/>
        <w:ind w:right="-1" w:firstLine="567"/>
        <w:jc w:val="both"/>
      </w:pPr>
      <w:r w:rsidRPr="00884E6B">
        <w:t xml:space="preserve">5.7. У разі  </w:t>
      </w:r>
      <w:proofErr w:type="spellStart"/>
      <w:r w:rsidR="0031772E" w:rsidRPr="00884E6B">
        <w:t>неочищення</w:t>
      </w:r>
      <w:proofErr w:type="spellEnd"/>
      <w:r w:rsidRPr="00884E6B">
        <w:t xml:space="preserve"> вагонів Перевізника від залишків вантажу, елементів кріплення та сміття після вивантаження Замовник послуг сплачує штраф 1 500 грн за вагон.</w:t>
      </w:r>
    </w:p>
    <w:p w:rsidR="00593A83" w:rsidRPr="00884E6B" w:rsidRDefault="00593A83" w:rsidP="00986885">
      <w:pPr>
        <w:pStyle w:val="a9"/>
        <w:tabs>
          <w:tab w:val="num" w:pos="0"/>
        </w:tabs>
        <w:spacing w:before="0" w:after="0"/>
        <w:ind w:right="-1" w:firstLine="426"/>
        <w:jc w:val="both"/>
      </w:pPr>
    </w:p>
    <w:p w:rsidR="00593A83" w:rsidRPr="00884E6B" w:rsidRDefault="00593A83" w:rsidP="00986885">
      <w:pPr>
        <w:ind w:right="-1"/>
        <w:jc w:val="center"/>
        <w:outlineLvl w:val="3"/>
        <w:rPr>
          <w:b/>
          <w:bCs/>
          <w:lang w:val="uk-UA"/>
        </w:rPr>
      </w:pPr>
      <w:r w:rsidRPr="00884E6B">
        <w:rPr>
          <w:b/>
          <w:bCs/>
          <w:lang w:val="uk-UA"/>
        </w:rPr>
        <w:t>6. Обставини непереборної сили</w:t>
      </w:r>
    </w:p>
    <w:p w:rsidR="00593A83" w:rsidRPr="00884E6B" w:rsidRDefault="00593A83" w:rsidP="004D00EC">
      <w:pPr>
        <w:tabs>
          <w:tab w:val="num" w:pos="0"/>
        </w:tabs>
        <w:ind w:right="-1" w:firstLine="567"/>
        <w:jc w:val="both"/>
        <w:rPr>
          <w:bCs/>
          <w:lang w:val="uk-UA"/>
        </w:rPr>
      </w:pPr>
      <w:r w:rsidRPr="00884E6B">
        <w:rPr>
          <w:bCs/>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w:t>
      </w:r>
      <w:r w:rsidRPr="00884E6B">
        <w:rPr>
          <w:bCs/>
          <w:lang w:val="uk-UA"/>
        </w:rPr>
        <w:lastRenderedPageBreak/>
        <w:t xml:space="preserve">відповідних рішень та актами державних органів влади, закриття морських </w:t>
      </w:r>
      <w:proofErr w:type="spellStart"/>
      <w:r w:rsidRPr="00884E6B">
        <w:rPr>
          <w:bCs/>
          <w:lang w:val="uk-UA"/>
        </w:rPr>
        <w:t>проток</w:t>
      </w:r>
      <w:proofErr w:type="spellEnd"/>
      <w:r w:rsidRPr="00884E6B">
        <w:rPr>
          <w:bCs/>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 </w:t>
      </w:r>
    </w:p>
    <w:p w:rsidR="00593A83" w:rsidRPr="00884E6B" w:rsidRDefault="00593A83" w:rsidP="004D00EC">
      <w:pPr>
        <w:tabs>
          <w:tab w:val="num" w:pos="0"/>
        </w:tabs>
        <w:ind w:right="-1" w:firstLine="567"/>
        <w:jc w:val="both"/>
        <w:rPr>
          <w:lang w:val="uk-UA"/>
        </w:rPr>
      </w:pPr>
      <w:r w:rsidRPr="00884E6B">
        <w:rPr>
          <w:bCs/>
          <w:lang w:val="uk-UA"/>
        </w:rPr>
        <w:t>Сторони можуть додатково домовитися про обставини, що визнаються ними як обставини непереборної сили</w:t>
      </w:r>
      <w:r w:rsidRPr="00884E6B">
        <w:rPr>
          <w:lang w:val="uk-UA"/>
        </w:rPr>
        <w:t>,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93A83" w:rsidRPr="00884E6B" w:rsidRDefault="00593A83" w:rsidP="004D00EC">
      <w:pPr>
        <w:tabs>
          <w:tab w:val="num" w:pos="0"/>
        </w:tabs>
        <w:ind w:right="-1" w:firstLine="567"/>
        <w:jc w:val="both"/>
        <w:rPr>
          <w:lang w:val="uk-UA"/>
        </w:rPr>
      </w:pPr>
      <w:r w:rsidRPr="00884E6B">
        <w:rPr>
          <w:lang w:val="uk-UA"/>
        </w:rPr>
        <w:t>6.2. Сторона, що не може виконувати зобов’язання за цим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 підтверджуючих документів.</w:t>
      </w:r>
    </w:p>
    <w:p w:rsidR="00593A83" w:rsidRPr="00884E6B" w:rsidRDefault="00593A83" w:rsidP="004D00EC">
      <w:pPr>
        <w:tabs>
          <w:tab w:val="num" w:pos="0"/>
        </w:tabs>
        <w:ind w:right="-1" w:firstLine="567"/>
        <w:jc w:val="both"/>
        <w:rPr>
          <w:lang w:val="uk-UA"/>
        </w:rPr>
      </w:pPr>
      <w:r w:rsidRPr="00884E6B">
        <w:rPr>
          <w:lang w:val="uk-UA"/>
        </w:rPr>
        <w:t>6.3.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rsidR="00593A83" w:rsidRPr="00884E6B" w:rsidRDefault="00593A83" w:rsidP="004D00EC">
      <w:pPr>
        <w:tabs>
          <w:tab w:val="num" w:pos="0"/>
        </w:tabs>
        <w:ind w:right="-1" w:firstLine="567"/>
        <w:jc w:val="both"/>
        <w:rPr>
          <w:lang w:val="uk-UA"/>
        </w:rPr>
      </w:pPr>
      <w:r w:rsidRPr="00884E6B">
        <w:rPr>
          <w:lang w:val="uk-UA"/>
        </w:rPr>
        <w:t>6.4. Виникнення обставин непереборної сили не є підставою для відмови Замовника від сплати за послуги, надані до виникнення вказаних обставин.</w:t>
      </w:r>
    </w:p>
    <w:p w:rsidR="00593A83" w:rsidRPr="00884E6B" w:rsidRDefault="00593A83" w:rsidP="004D00EC">
      <w:pPr>
        <w:tabs>
          <w:tab w:val="num" w:pos="0"/>
        </w:tabs>
        <w:ind w:right="-1" w:firstLine="567"/>
        <w:jc w:val="both"/>
        <w:rPr>
          <w:b/>
          <w:bCs/>
          <w:lang w:val="uk-UA"/>
        </w:rPr>
      </w:pPr>
      <w:r w:rsidRPr="00884E6B">
        <w:rPr>
          <w:lang w:val="uk-UA"/>
        </w:rPr>
        <w:t>6.5.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93A83" w:rsidRPr="00884E6B" w:rsidRDefault="00593A83" w:rsidP="00986885">
      <w:pPr>
        <w:tabs>
          <w:tab w:val="num" w:pos="0"/>
        </w:tabs>
        <w:ind w:right="-1" w:firstLine="426"/>
        <w:jc w:val="center"/>
        <w:rPr>
          <w:b/>
          <w:bCs/>
          <w:lang w:val="uk-UA"/>
        </w:rPr>
      </w:pPr>
    </w:p>
    <w:p w:rsidR="00593A83" w:rsidRPr="00884E6B" w:rsidRDefault="00593A83" w:rsidP="00514B1F">
      <w:pPr>
        <w:tabs>
          <w:tab w:val="num" w:pos="0"/>
        </w:tabs>
        <w:ind w:right="-1" w:firstLine="426"/>
        <w:jc w:val="center"/>
        <w:rPr>
          <w:b/>
          <w:bCs/>
          <w:lang w:val="uk-UA"/>
        </w:rPr>
      </w:pPr>
      <w:r w:rsidRPr="00884E6B">
        <w:rPr>
          <w:b/>
          <w:bCs/>
          <w:lang w:val="uk-UA"/>
        </w:rPr>
        <w:t xml:space="preserve">7. Вирішення спірних питань </w:t>
      </w:r>
    </w:p>
    <w:p w:rsidR="00593A83" w:rsidRPr="00884E6B" w:rsidRDefault="00593A83" w:rsidP="003D1BC0">
      <w:pPr>
        <w:ind w:right="-1" w:firstLine="567"/>
        <w:jc w:val="both"/>
        <w:outlineLvl w:val="3"/>
        <w:rPr>
          <w:lang w:val="uk-UA"/>
        </w:rPr>
      </w:pPr>
      <w:r w:rsidRPr="00884E6B">
        <w:rPr>
          <w:bCs/>
          <w:lang w:val="uk-UA"/>
        </w:rPr>
        <w:t xml:space="preserve">7.1 </w:t>
      </w:r>
      <w:r w:rsidRPr="00884E6B">
        <w:rPr>
          <w:lang w:val="uk-UA"/>
        </w:rPr>
        <w:t>Усі спірні питання з виконання умов цього Договору вирішуються шляхом переговорів, а у разі недосягнення домовленості –у претензійно-позовному порядку:</w:t>
      </w:r>
    </w:p>
    <w:p w:rsidR="00593A83" w:rsidRPr="00884E6B" w:rsidRDefault="00593A83" w:rsidP="006E288F">
      <w:pPr>
        <w:tabs>
          <w:tab w:val="num" w:pos="0"/>
        </w:tabs>
        <w:ind w:right="-1" w:firstLine="567"/>
        <w:jc w:val="both"/>
        <w:rPr>
          <w:lang w:val="uk-UA"/>
        </w:rPr>
      </w:pPr>
      <w:r w:rsidRPr="00884E6B">
        <w:rPr>
          <w:lang w:val="uk-UA"/>
        </w:rPr>
        <w:tab/>
        <w:t xml:space="preserve">- претензії за незбережені перевезення та прострочення в доставці вантажів при </w:t>
      </w:r>
      <w:proofErr w:type="spellStart"/>
      <w:r w:rsidRPr="00884E6B">
        <w:rPr>
          <w:lang w:val="uk-UA"/>
        </w:rPr>
        <w:t>перевезенні</w:t>
      </w:r>
      <w:r w:rsidR="00BF3BA1" w:rsidRPr="00884E6B">
        <w:rPr>
          <w:lang w:val="uk-UA"/>
        </w:rPr>
        <w:t>,в</w:t>
      </w:r>
      <w:proofErr w:type="spellEnd"/>
      <w:r w:rsidR="00BF3BA1" w:rsidRPr="00884E6B">
        <w:rPr>
          <w:lang w:val="uk-UA"/>
        </w:rPr>
        <w:t xml:space="preserve"> тому числі </w:t>
      </w:r>
      <w:r w:rsidRPr="00884E6B">
        <w:rPr>
          <w:lang w:val="uk-UA"/>
        </w:rPr>
        <w:t>в міжнародному сполученні</w:t>
      </w:r>
      <w:r w:rsidR="00BF3BA1" w:rsidRPr="00884E6B">
        <w:rPr>
          <w:lang w:val="uk-UA"/>
        </w:rPr>
        <w:t xml:space="preserve">, </w:t>
      </w:r>
      <w:r w:rsidRPr="00884E6B">
        <w:rPr>
          <w:lang w:val="uk-UA"/>
        </w:rPr>
        <w:t xml:space="preserve"> надсилаються на адресу:</w:t>
      </w:r>
    </w:p>
    <w:p w:rsidR="00593A83" w:rsidRPr="00884E6B" w:rsidRDefault="00593A83">
      <w:pPr>
        <w:tabs>
          <w:tab w:val="num" w:pos="0"/>
        </w:tabs>
        <w:ind w:right="-1" w:firstLine="567"/>
        <w:jc w:val="both"/>
        <w:rPr>
          <w:rFonts w:eastAsia="Calibri"/>
          <w:lang w:val="uk-UA" w:eastAsia="en-US"/>
        </w:rPr>
      </w:pPr>
      <w:r w:rsidRPr="00884E6B">
        <w:rPr>
          <w:rFonts w:eastAsia="Calibri"/>
          <w:lang w:val="uk-UA" w:eastAsia="en-US"/>
        </w:rPr>
        <w:t>03680, Україна, м. Київ-150, вул. Тверська, 5. Факс: (044) 465-40-83;</w:t>
      </w:r>
    </w:p>
    <w:p w:rsidR="00593A83" w:rsidRPr="00884E6B" w:rsidRDefault="00593A83">
      <w:pPr>
        <w:tabs>
          <w:tab w:val="num" w:pos="0"/>
        </w:tabs>
        <w:ind w:right="-1" w:firstLine="567"/>
        <w:jc w:val="both"/>
        <w:rPr>
          <w:lang w:val="uk-UA"/>
        </w:rPr>
      </w:pPr>
      <w:r w:rsidRPr="00884E6B">
        <w:rPr>
          <w:rFonts w:eastAsia="Calibri"/>
          <w:lang w:val="uk-UA" w:eastAsia="en-US"/>
        </w:rPr>
        <w:tab/>
        <w:t xml:space="preserve">- всі інші претензії, що виникли з приводу перевезення вантажів, як у внутрішньому так і в міжнародному сполученні, заявляються Перевізнику на </w:t>
      </w:r>
      <w:r w:rsidRPr="00884E6B">
        <w:rPr>
          <w:lang w:val="uk-UA"/>
        </w:rPr>
        <w:t>адресу:</w:t>
      </w:r>
    </w:p>
    <w:p w:rsidR="00593A83" w:rsidRPr="00884E6B" w:rsidRDefault="00593A83">
      <w:pPr>
        <w:tabs>
          <w:tab w:val="num" w:pos="0"/>
        </w:tabs>
        <w:ind w:right="-1" w:firstLine="567"/>
        <w:jc w:val="both"/>
        <w:rPr>
          <w:lang w:val="uk-UA"/>
        </w:rPr>
      </w:pPr>
      <w:r w:rsidRPr="00884E6B">
        <w:rPr>
          <w:lang w:val="uk-UA"/>
        </w:rPr>
        <w:t>03150, Україна, м. Київ, вул. Федорова, буд. 32</w:t>
      </w:r>
    </w:p>
    <w:p w:rsidR="00593A83" w:rsidRPr="00884E6B" w:rsidRDefault="00593A83" w:rsidP="00E92D8D">
      <w:pPr>
        <w:numPr>
          <w:ilvl w:val="0"/>
          <w:numId w:val="1"/>
        </w:numPr>
        <w:tabs>
          <w:tab w:val="clear" w:pos="0"/>
        </w:tabs>
        <w:suppressAutoHyphens/>
        <w:ind w:left="0" w:right="-1" w:firstLine="567"/>
        <w:jc w:val="both"/>
        <w:rPr>
          <w:lang w:val="uk-UA"/>
        </w:rPr>
      </w:pPr>
      <w:proofErr w:type="spellStart"/>
      <w:r w:rsidRPr="00884E6B">
        <w:rPr>
          <w:lang w:val="uk-UA"/>
        </w:rPr>
        <w:t>тел</w:t>
      </w:r>
      <w:proofErr w:type="spellEnd"/>
      <w:r w:rsidRPr="00884E6B">
        <w:rPr>
          <w:lang w:val="uk-UA"/>
        </w:rPr>
        <w:t>. (044) 465-22-22, 465-13-28, 465-13-32, 309-67-49, 309-79-26, 465 32 51</w:t>
      </w:r>
    </w:p>
    <w:p w:rsidR="00593A83" w:rsidRPr="00884E6B" w:rsidRDefault="00593A83" w:rsidP="00E92D8D">
      <w:pPr>
        <w:numPr>
          <w:ilvl w:val="0"/>
          <w:numId w:val="1"/>
        </w:numPr>
        <w:tabs>
          <w:tab w:val="clear" w:pos="0"/>
        </w:tabs>
        <w:suppressAutoHyphens/>
        <w:ind w:left="0" w:right="-1" w:firstLine="567"/>
        <w:jc w:val="both"/>
        <w:rPr>
          <w:lang w:val="uk-UA"/>
        </w:rPr>
      </w:pPr>
      <w:r w:rsidRPr="00884E6B">
        <w:rPr>
          <w:lang w:val="uk-UA"/>
        </w:rPr>
        <w:t>факс (044) 3</w:t>
      </w:r>
      <w:r w:rsidR="00704D1C" w:rsidRPr="00884E6B">
        <w:rPr>
          <w:lang w:val="uk-UA"/>
        </w:rPr>
        <w:t>09-67</w:t>
      </w:r>
      <w:r w:rsidRPr="00884E6B">
        <w:rPr>
          <w:lang w:val="uk-UA"/>
        </w:rPr>
        <w:t>-37.</w:t>
      </w:r>
    </w:p>
    <w:p w:rsidR="00593A83" w:rsidRPr="00884E6B" w:rsidRDefault="00593A83" w:rsidP="003D1BC0">
      <w:pPr>
        <w:ind w:right="-1" w:firstLine="567"/>
        <w:jc w:val="both"/>
        <w:rPr>
          <w:lang w:val="uk-UA"/>
        </w:rPr>
      </w:pPr>
      <w:r w:rsidRPr="00884E6B">
        <w:rPr>
          <w:lang w:val="uk-UA"/>
        </w:rPr>
        <w:t xml:space="preserve">7.2 Претензії до Замовника надсилаються на адресу, вказану в пункті </w:t>
      </w:r>
      <w:r w:rsidR="003D1BC0" w:rsidRPr="00884E6B">
        <w:rPr>
          <w:lang w:val="uk-UA"/>
        </w:rPr>
        <w:t>14</w:t>
      </w:r>
      <w:r w:rsidRPr="00884E6B">
        <w:rPr>
          <w:lang w:val="uk-UA"/>
        </w:rPr>
        <w:t xml:space="preserve">.1                Розділу </w:t>
      </w:r>
      <w:r w:rsidR="003D1BC0" w:rsidRPr="00884E6B">
        <w:rPr>
          <w:lang w:val="uk-UA"/>
        </w:rPr>
        <w:t xml:space="preserve">14 </w:t>
      </w:r>
      <w:r w:rsidRPr="00884E6B">
        <w:rPr>
          <w:lang w:val="uk-UA"/>
        </w:rPr>
        <w:t>цього Договору.</w:t>
      </w:r>
    </w:p>
    <w:p w:rsidR="00593A83" w:rsidRPr="00884E6B" w:rsidRDefault="00593A83">
      <w:pPr>
        <w:ind w:right="-1" w:firstLine="567"/>
        <w:jc w:val="both"/>
        <w:rPr>
          <w:lang w:val="uk-UA"/>
        </w:rPr>
      </w:pPr>
      <w:r w:rsidRPr="00884E6B">
        <w:rPr>
          <w:lang w:val="uk-UA"/>
        </w:rPr>
        <w:t>7.3 Якщо спірні питання, що виникли в зв’язку з виконанням умов цього Договору, не можуть бути вирішені шляхом переговорів, вони передаються за встановленою підвідомчістю та підсудністю такого спору на розгляд суду в порядку, передбаченому чинним законодавством України.</w:t>
      </w:r>
    </w:p>
    <w:p w:rsidR="00593A83" w:rsidRPr="00884E6B" w:rsidRDefault="00593A83">
      <w:pPr>
        <w:ind w:right="-1" w:firstLine="567"/>
        <w:jc w:val="both"/>
        <w:rPr>
          <w:lang w:val="uk-UA"/>
        </w:rPr>
      </w:pPr>
      <w:r w:rsidRPr="00884E6B">
        <w:rPr>
          <w:lang w:val="uk-UA"/>
        </w:rPr>
        <w:t>7.4 До правовідносин Сторін, що випливають з цього Договору, застосовується строк позовної давності згідно з чинним законодавством.</w:t>
      </w:r>
    </w:p>
    <w:p w:rsidR="00880787" w:rsidRPr="00884E6B" w:rsidRDefault="00880787" w:rsidP="00880787">
      <w:pPr>
        <w:pStyle w:val="WW-2"/>
        <w:ind w:right="-1"/>
        <w:rPr>
          <w:szCs w:val="24"/>
        </w:rPr>
      </w:pPr>
    </w:p>
    <w:p w:rsidR="00880787" w:rsidRPr="00884E6B" w:rsidRDefault="00880787" w:rsidP="00880787">
      <w:pPr>
        <w:pStyle w:val="WW-2"/>
        <w:ind w:right="-1"/>
        <w:rPr>
          <w:szCs w:val="24"/>
        </w:rPr>
      </w:pPr>
      <w:r w:rsidRPr="00884E6B">
        <w:rPr>
          <w:szCs w:val="24"/>
        </w:rPr>
        <w:t>8. Організація електронного документообігу між Перевізником та Замовником</w:t>
      </w:r>
    </w:p>
    <w:p w:rsidR="00880787" w:rsidRPr="00884E6B" w:rsidRDefault="00880787" w:rsidP="00880787">
      <w:pPr>
        <w:pStyle w:val="WW-2"/>
        <w:ind w:right="-1"/>
        <w:rPr>
          <w:szCs w:val="24"/>
        </w:rPr>
      </w:pPr>
    </w:p>
    <w:p w:rsidR="00880787" w:rsidRPr="00884E6B" w:rsidRDefault="00880787" w:rsidP="00E92D8D">
      <w:pPr>
        <w:pStyle w:val="ae"/>
        <w:ind w:right="-1" w:firstLine="567"/>
        <w:jc w:val="both"/>
        <w:rPr>
          <w:sz w:val="24"/>
          <w:szCs w:val="24"/>
        </w:rPr>
      </w:pPr>
      <w:r w:rsidRPr="00884E6B">
        <w:rPr>
          <w:sz w:val="24"/>
          <w:szCs w:val="24"/>
        </w:rPr>
        <w:t>8.1. Сторони домовились про використання електронного документообігу.</w:t>
      </w:r>
    </w:p>
    <w:p w:rsidR="00683B18" w:rsidRPr="00884E6B" w:rsidRDefault="00880787" w:rsidP="00E92D8D">
      <w:pPr>
        <w:autoSpaceDE w:val="0"/>
        <w:autoSpaceDN w:val="0"/>
        <w:adjustRightInd w:val="0"/>
        <w:ind w:right="-1" w:firstLine="567"/>
        <w:jc w:val="both"/>
        <w:rPr>
          <w:lang w:val="uk-UA"/>
        </w:rPr>
      </w:pPr>
      <w:r w:rsidRPr="00884E6B">
        <w:rPr>
          <w:lang w:val="uk-UA"/>
        </w:rPr>
        <w:t xml:space="preserve">8.2. Для організації електронного документообігу використовуються інформаційні  системи, в тому числі: АС Клієнт УЗ, АС </w:t>
      </w:r>
      <w:proofErr w:type="spellStart"/>
      <w:r w:rsidRPr="00884E6B">
        <w:rPr>
          <w:lang w:val="uk-UA"/>
        </w:rPr>
        <w:t>Месплан</w:t>
      </w:r>
      <w:proofErr w:type="spellEnd"/>
      <w:r w:rsidRPr="00884E6B">
        <w:rPr>
          <w:lang w:val="uk-UA"/>
        </w:rPr>
        <w:t>, ПАК АЕДО (програмно-апаратний комплекс «Архів електронного документообігу залізничного транспорту» з комплексною системою захисту інформації у відповідності до вимог законодавства України)</w:t>
      </w:r>
      <w:r w:rsidR="00683B18" w:rsidRPr="00884E6B">
        <w:rPr>
          <w:lang w:val="uk-UA"/>
        </w:rPr>
        <w:t>.</w:t>
      </w:r>
    </w:p>
    <w:p w:rsidR="00880787" w:rsidRPr="00884E6B" w:rsidRDefault="00880787" w:rsidP="00E92D8D">
      <w:pPr>
        <w:autoSpaceDE w:val="0"/>
        <w:autoSpaceDN w:val="0"/>
        <w:adjustRightInd w:val="0"/>
        <w:ind w:right="-1" w:firstLine="567"/>
        <w:jc w:val="both"/>
        <w:rPr>
          <w:lang w:val="uk-UA"/>
        </w:rPr>
      </w:pPr>
      <w:r w:rsidRPr="00884E6B">
        <w:rPr>
          <w:lang w:val="uk-UA"/>
        </w:rPr>
        <w:t>Електронний документообіг між Перевізником та Замовником передбачає:</w:t>
      </w:r>
    </w:p>
    <w:p w:rsidR="00880787" w:rsidRPr="00884E6B" w:rsidRDefault="00880787" w:rsidP="00E92D8D">
      <w:pPr>
        <w:pStyle w:val="ae"/>
        <w:ind w:right="-1" w:firstLine="567"/>
        <w:jc w:val="both"/>
        <w:rPr>
          <w:sz w:val="24"/>
          <w:szCs w:val="24"/>
        </w:rPr>
      </w:pPr>
      <w:r w:rsidRPr="00884E6B">
        <w:rPr>
          <w:sz w:val="24"/>
          <w:szCs w:val="24"/>
        </w:rPr>
        <w:t>8.2.1 Оформлення наступних документів з накладанням електронного цифрового підпису (далі – ЕЦП):</w:t>
      </w:r>
    </w:p>
    <w:p w:rsidR="00880787" w:rsidRPr="00884E6B" w:rsidRDefault="00880787" w:rsidP="00E92D8D">
      <w:pPr>
        <w:ind w:right="-1" w:firstLine="567"/>
        <w:contextualSpacing/>
        <w:jc w:val="both"/>
        <w:rPr>
          <w:lang w:val="uk-UA"/>
        </w:rPr>
      </w:pPr>
      <w:r w:rsidRPr="00884E6B">
        <w:rPr>
          <w:lang w:val="uk-UA"/>
        </w:rPr>
        <w:t>- замовлення на перевезення вантажів форми ГУ-12;</w:t>
      </w:r>
    </w:p>
    <w:p w:rsidR="00880787" w:rsidRPr="00884E6B" w:rsidRDefault="00880787" w:rsidP="00E92D8D">
      <w:pPr>
        <w:ind w:right="-1" w:firstLine="567"/>
        <w:contextualSpacing/>
        <w:jc w:val="both"/>
        <w:rPr>
          <w:lang w:val="uk-UA"/>
        </w:rPr>
      </w:pPr>
      <w:r w:rsidRPr="00884E6B">
        <w:rPr>
          <w:lang w:val="uk-UA"/>
        </w:rPr>
        <w:t xml:space="preserve">- накладна та супроводжувальні документи при перевезенні у внутрішньому сполученні, </w:t>
      </w:r>
    </w:p>
    <w:p w:rsidR="00880787" w:rsidRPr="00884E6B" w:rsidRDefault="00880787" w:rsidP="00E92D8D">
      <w:pPr>
        <w:tabs>
          <w:tab w:val="left" w:pos="720"/>
        </w:tabs>
        <w:ind w:right="-1" w:firstLine="567"/>
        <w:jc w:val="both"/>
        <w:rPr>
          <w:lang w:val="uk-UA"/>
        </w:rPr>
      </w:pPr>
      <w:r w:rsidRPr="00884E6B">
        <w:rPr>
          <w:lang w:val="uk-UA"/>
        </w:rPr>
        <w:t>- накладна УМВС при перевезенні порожніх власних вагонів між Україною, Російською Федерацією та Республікою Білорусь;</w:t>
      </w:r>
    </w:p>
    <w:p w:rsidR="00880787" w:rsidRPr="00884E6B" w:rsidRDefault="00880787" w:rsidP="00E92D8D">
      <w:pPr>
        <w:tabs>
          <w:tab w:val="left" w:pos="720"/>
        </w:tabs>
        <w:ind w:right="-1" w:firstLine="567"/>
        <w:jc w:val="both"/>
        <w:rPr>
          <w:lang w:val="uk-UA"/>
        </w:rPr>
      </w:pPr>
      <w:r w:rsidRPr="00884E6B">
        <w:rPr>
          <w:lang w:val="uk-UA"/>
        </w:rPr>
        <w:t>- податкова накладна;</w:t>
      </w:r>
    </w:p>
    <w:p w:rsidR="00880787" w:rsidRPr="00884E6B" w:rsidRDefault="00880787" w:rsidP="00E92D8D">
      <w:pPr>
        <w:tabs>
          <w:tab w:val="left" w:pos="720"/>
        </w:tabs>
        <w:ind w:right="-1" w:firstLine="567"/>
        <w:jc w:val="both"/>
        <w:rPr>
          <w:lang w:val="uk-UA"/>
        </w:rPr>
      </w:pPr>
      <w:r w:rsidRPr="00884E6B">
        <w:rPr>
          <w:lang w:val="uk-UA"/>
        </w:rPr>
        <w:lastRenderedPageBreak/>
        <w:t>- розрахунок коригування кількісних і вартісних показників до податкової накладної,</w:t>
      </w:r>
    </w:p>
    <w:p w:rsidR="00880787" w:rsidRPr="00884E6B" w:rsidRDefault="00880787" w:rsidP="00E92D8D">
      <w:pPr>
        <w:tabs>
          <w:tab w:val="left" w:pos="720"/>
        </w:tabs>
        <w:ind w:right="-1" w:firstLine="567"/>
        <w:jc w:val="both"/>
        <w:rPr>
          <w:lang w:val="uk-UA"/>
        </w:rPr>
      </w:pPr>
      <w:r w:rsidRPr="00884E6B">
        <w:rPr>
          <w:lang w:val="uk-UA"/>
        </w:rPr>
        <w:t>8.2.2 Можливість оформлення наступних документів з накладанням електронного цифрового підпису (далі – ЕЦП):</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вагонами форми ГУ-46;</w:t>
      </w:r>
    </w:p>
    <w:p w:rsidR="00880787" w:rsidRPr="00884E6B" w:rsidRDefault="00880787" w:rsidP="00E92D8D">
      <w:pPr>
        <w:tabs>
          <w:tab w:val="num" w:pos="142"/>
        </w:tabs>
        <w:ind w:right="-1" w:firstLine="567"/>
        <w:contextualSpacing/>
        <w:jc w:val="both"/>
        <w:rPr>
          <w:lang w:val="uk-UA"/>
        </w:rPr>
      </w:pPr>
      <w:r w:rsidRPr="00884E6B">
        <w:rPr>
          <w:lang w:val="uk-UA"/>
        </w:rPr>
        <w:t>- відомість плати за подавання / забирання вагонів та маневрову роботу форми</w:t>
      </w:r>
      <w:r w:rsidRPr="00884E6B">
        <w:rPr>
          <w:lang w:val="uk-UA"/>
        </w:rPr>
        <w:br/>
        <w:t xml:space="preserve"> ГУ-46а;</w:t>
      </w:r>
    </w:p>
    <w:p w:rsidR="00880787" w:rsidRPr="00884E6B" w:rsidRDefault="00880787" w:rsidP="00E92D8D">
      <w:pPr>
        <w:tabs>
          <w:tab w:val="num" w:pos="426"/>
        </w:tabs>
        <w:ind w:right="-1" w:firstLine="567"/>
        <w:contextualSpacing/>
        <w:jc w:val="both"/>
        <w:rPr>
          <w:lang w:val="uk-UA"/>
        </w:rPr>
      </w:pPr>
      <w:r w:rsidRPr="00884E6B">
        <w:rPr>
          <w:lang w:val="uk-UA"/>
        </w:rPr>
        <w:t>- повідомлення про закінчення вантажних операцій з вагонами;</w:t>
      </w:r>
    </w:p>
    <w:p w:rsidR="00880787" w:rsidRPr="00884E6B" w:rsidRDefault="00880787" w:rsidP="00E92D8D">
      <w:pPr>
        <w:tabs>
          <w:tab w:val="num" w:pos="426"/>
          <w:tab w:val="left" w:pos="720"/>
        </w:tabs>
        <w:ind w:right="-1" w:firstLine="567"/>
        <w:jc w:val="both"/>
        <w:rPr>
          <w:lang w:val="uk-UA"/>
        </w:rPr>
      </w:pPr>
      <w:r w:rsidRPr="00884E6B">
        <w:rPr>
          <w:lang w:val="uk-UA"/>
        </w:rPr>
        <w:t>- накопичувальна картка зборів за роботи (послуги) та штрафів форми ФДУ-92;</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контейнерами форми ГУ-46к;</w:t>
      </w:r>
    </w:p>
    <w:p w:rsidR="00880787" w:rsidRPr="00884E6B" w:rsidRDefault="00880787" w:rsidP="00E92D8D">
      <w:pPr>
        <w:tabs>
          <w:tab w:val="num" w:pos="426"/>
        </w:tabs>
        <w:ind w:right="-1" w:firstLine="567"/>
        <w:contextualSpacing/>
        <w:jc w:val="both"/>
        <w:rPr>
          <w:lang w:val="uk-UA"/>
        </w:rPr>
      </w:pPr>
      <w:r w:rsidRPr="00884E6B">
        <w:rPr>
          <w:lang w:val="uk-UA"/>
        </w:rPr>
        <w:t>- пам’ятка про видачу/приймання контейнерів;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прибуття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подавання вагонів;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заява про переадресування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облікова картка;</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зведена відомість;</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договір про надання послуг і додатки до нього.</w:t>
      </w:r>
    </w:p>
    <w:p w:rsidR="00880787" w:rsidRPr="00884E6B" w:rsidRDefault="00880787" w:rsidP="00E92D8D">
      <w:pPr>
        <w:ind w:right="-1" w:firstLine="567"/>
        <w:jc w:val="both"/>
        <w:outlineLvl w:val="0"/>
        <w:rPr>
          <w:b/>
          <w:u w:val="single"/>
          <w:lang w:val="uk-UA"/>
        </w:rPr>
      </w:pPr>
      <w:r w:rsidRPr="00884E6B">
        <w:rPr>
          <w:b/>
          <w:lang w:val="uk-UA"/>
        </w:rPr>
        <w:t>8.3</w:t>
      </w:r>
      <w:r w:rsidR="00992253" w:rsidRPr="00884E6B">
        <w:rPr>
          <w:b/>
          <w:u w:val="single"/>
          <w:lang w:val="uk-UA"/>
        </w:rPr>
        <w:t>.</w:t>
      </w:r>
      <w:r w:rsidRPr="00884E6B">
        <w:rPr>
          <w:b/>
          <w:u w:val="single"/>
          <w:lang w:val="uk-UA"/>
        </w:rPr>
        <w:t xml:space="preserve"> Замовник зобов’язується: </w:t>
      </w:r>
    </w:p>
    <w:p w:rsidR="00880787" w:rsidRPr="00884E6B" w:rsidRDefault="00880787" w:rsidP="00E92D8D">
      <w:pPr>
        <w:ind w:right="-1" w:firstLine="567"/>
        <w:jc w:val="both"/>
        <w:rPr>
          <w:lang w:val="uk-UA"/>
        </w:rPr>
      </w:pPr>
      <w:r w:rsidRPr="00884E6B">
        <w:rPr>
          <w:lang w:val="uk-UA"/>
        </w:rPr>
        <w:t>8.3</w:t>
      </w:r>
      <w:r w:rsidR="00992253" w:rsidRPr="00884E6B">
        <w:rPr>
          <w:lang w:val="uk-UA"/>
        </w:rPr>
        <w:t>.1</w:t>
      </w:r>
      <w:r w:rsidRPr="00884E6B">
        <w:rPr>
          <w:lang w:val="uk-UA"/>
        </w:rPr>
        <w:t xml:space="preserve"> Реєструвати користувачів Замовника в автоматизованій системі залізничного транспорту.</w:t>
      </w:r>
    </w:p>
    <w:p w:rsidR="00880787" w:rsidRPr="00884E6B" w:rsidRDefault="00880787" w:rsidP="00E92D8D">
      <w:pPr>
        <w:ind w:right="-1" w:firstLine="567"/>
        <w:jc w:val="both"/>
        <w:rPr>
          <w:lang w:val="uk-UA"/>
        </w:rPr>
      </w:pPr>
      <w:r w:rsidRPr="00884E6B">
        <w:rPr>
          <w:lang w:val="uk-UA"/>
        </w:rPr>
        <w:t>8.3.2 Застосовувати криптографічний захист електронних документів.</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3 Узгоджувати із Перевізником процедури застосування інформаційних систем, програмно-технічних засобів та каналів зв’язку під час електронного документообігу.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 xml:space="preserve">4 За власний рахунок провести оснащення програмно-технічними засобами, у </w:t>
      </w:r>
      <w:proofErr w:type="spellStart"/>
      <w:r w:rsidRPr="00884E6B">
        <w:rPr>
          <w:lang w:val="uk-UA"/>
        </w:rPr>
        <w:t>т.ч</w:t>
      </w:r>
      <w:proofErr w:type="spellEnd"/>
      <w:r w:rsidRPr="00884E6B">
        <w:rPr>
          <w:lang w:val="uk-UA"/>
        </w:rPr>
        <w:t>. ключами ЕЦП.</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5 Дотримуватися встановленого часу на обробку електронного документа та відповіді Перевізнику.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6 У разі виникнення непередбачених ситуацій узгоджувати із Перевізником послідовність дій з їх усунення.</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7 Не передавати свої права за цим Договором третій особі.</w:t>
      </w:r>
    </w:p>
    <w:p w:rsidR="00880787" w:rsidRPr="00884E6B" w:rsidRDefault="00880787" w:rsidP="00E92D8D">
      <w:pPr>
        <w:ind w:right="-1" w:firstLine="567"/>
        <w:jc w:val="both"/>
        <w:rPr>
          <w:b/>
          <w:u w:val="single"/>
          <w:lang w:val="uk-UA"/>
        </w:rPr>
      </w:pPr>
      <w:r w:rsidRPr="00884E6B">
        <w:rPr>
          <w:b/>
          <w:u w:val="single"/>
          <w:lang w:val="uk-UA"/>
        </w:rPr>
        <w:t>8.4. Перевізник зобов’язується:</w:t>
      </w:r>
    </w:p>
    <w:p w:rsidR="00880787" w:rsidRPr="00884E6B" w:rsidRDefault="00880787" w:rsidP="00E92D8D">
      <w:pPr>
        <w:ind w:right="-1" w:firstLine="567"/>
        <w:jc w:val="both"/>
        <w:rPr>
          <w:lang w:val="uk-UA"/>
        </w:rPr>
      </w:pPr>
      <w:r w:rsidRPr="00884E6B">
        <w:rPr>
          <w:lang w:val="uk-UA"/>
        </w:rPr>
        <w:t>8.</w:t>
      </w:r>
      <w:r w:rsidR="00874323" w:rsidRPr="00884E6B">
        <w:rPr>
          <w:lang w:val="uk-UA"/>
        </w:rPr>
        <w:t>4</w:t>
      </w:r>
      <w:r w:rsidRPr="00884E6B">
        <w:rPr>
          <w:lang w:val="uk-UA"/>
        </w:rPr>
        <w:t xml:space="preserve">.1 Реєструвати та підключати Замовника до АС Клієнт-УЗ, у </w:t>
      </w:r>
      <w:proofErr w:type="spellStart"/>
      <w:r w:rsidRPr="00884E6B">
        <w:rPr>
          <w:lang w:val="uk-UA"/>
        </w:rPr>
        <w:t>т.ч</w:t>
      </w:r>
      <w:proofErr w:type="spellEnd"/>
      <w:r w:rsidRPr="00884E6B">
        <w:rPr>
          <w:lang w:val="uk-UA"/>
        </w:rPr>
        <w:t xml:space="preserve">. створити обліковий запис в АС Клієнт-УЗ, надати йому </w:t>
      </w:r>
      <w:proofErr w:type="spellStart"/>
      <w:r w:rsidRPr="00884E6B">
        <w:rPr>
          <w:lang w:val="uk-UA"/>
        </w:rPr>
        <w:t>login</w:t>
      </w:r>
      <w:proofErr w:type="spellEnd"/>
      <w:r w:rsidRPr="00884E6B">
        <w:rPr>
          <w:lang w:val="uk-UA"/>
        </w:rPr>
        <w:t xml:space="preserve"> та </w:t>
      </w:r>
      <w:proofErr w:type="spellStart"/>
      <w:r w:rsidRPr="00884E6B">
        <w:rPr>
          <w:lang w:val="uk-UA"/>
        </w:rPr>
        <w:t>password</w:t>
      </w:r>
      <w:proofErr w:type="spellEnd"/>
      <w:r w:rsidRPr="00884E6B">
        <w:rPr>
          <w:lang w:val="uk-UA"/>
        </w:rPr>
        <w:t>, інформувати про наявність облікового запису в АС Клієнт-УЗ.</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.2. Узгоджувати із Замовником процедури застосування інформаційних систем, програмно-технічних засобів та каналів зв’язку для реалізації електронного документообігу. </w:t>
      </w:r>
    </w:p>
    <w:p w:rsidR="00880787" w:rsidRPr="00884E6B" w:rsidRDefault="00874323" w:rsidP="00E92D8D">
      <w:pPr>
        <w:ind w:right="-1" w:firstLine="567"/>
        <w:jc w:val="both"/>
        <w:rPr>
          <w:lang w:val="uk-UA"/>
        </w:rPr>
      </w:pPr>
      <w:r w:rsidRPr="00884E6B">
        <w:rPr>
          <w:lang w:val="uk-UA"/>
        </w:rPr>
        <w:t>8.4</w:t>
      </w:r>
      <w:r w:rsidR="00880787" w:rsidRPr="00884E6B">
        <w:rPr>
          <w:lang w:val="uk-UA"/>
        </w:rPr>
        <w:t>.3. Надавати у встановленому порядку на вимогу Замовника консультації з питань, пов’язаних із застосуванням електронного документообігу, передбачених цим Додатком.</w:t>
      </w:r>
    </w:p>
    <w:p w:rsidR="00880787" w:rsidRPr="00884E6B" w:rsidRDefault="00874323" w:rsidP="00E92D8D">
      <w:pPr>
        <w:ind w:right="-1" w:firstLine="567"/>
        <w:jc w:val="both"/>
        <w:rPr>
          <w:lang w:val="uk-UA"/>
        </w:rPr>
      </w:pPr>
      <w:r w:rsidRPr="00884E6B">
        <w:rPr>
          <w:lang w:val="uk-UA"/>
        </w:rPr>
        <w:t>8.4</w:t>
      </w:r>
      <w:r w:rsidR="00880787" w:rsidRPr="00884E6B">
        <w:rPr>
          <w:lang w:val="uk-UA"/>
        </w:rPr>
        <w:t>.4. Дотримуватися вимог регламенту з надання послуг ЕЦП будь якого акредитованого центру сертифікації ключів (далі – АЦСК) України, програмне забезпечення, формування та перевірка ЕЦП якого функціонує за узгодженим реквізитним складом та структурою АС Клієнт - УЗ або АЦСК.</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.5. Дотримуватися технології та встановленого часу на обробку електронного документа, передбаченого п. </w:t>
      </w:r>
      <w:r w:rsidR="000E7B21" w:rsidRPr="00884E6B">
        <w:rPr>
          <w:lang w:val="uk-UA"/>
        </w:rPr>
        <w:t xml:space="preserve">8.5.5 </w:t>
      </w:r>
      <w:r w:rsidR="00880787" w:rsidRPr="00884E6B">
        <w:rPr>
          <w:lang w:val="uk-UA"/>
        </w:rPr>
        <w:t>та надання його Замовнику.</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.6. Своєчасно інформувати Замовника щодо будь-яких змін, пов’язаних з електронним документообігом. </w:t>
      </w:r>
    </w:p>
    <w:p w:rsidR="00880787" w:rsidRPr="00884E6B" w:rsidRDefault="00874323" w:rsidP="00E92D8D">
      <w:pPr>
        <w:ind w:right="-1" w:firstLine="567"/>
        <w:jc w:val="both"/>
        <w:rPr>
          <w:lang w:val="uk-UA"/>
        </w:rPr>
      </w:pPr>
      <w:r w:rsidRPr="00884E6B">
        <w:rPr>
          <w:lang w:val="uk-UA"/>
        </w:rPr>
        <w:t>8.4</w:t>
      </w:r>
      <w:r w:rsidR="00880787" w:rsidRPr="00884E6B">
        <w:rPr>
          <w:lang w:val="uk-UA"/>
        </w:rPr>
        <w:t>.7. Нести відповідальність за схоронність своїх закритих ключів ЕЦП і за дії свого персоналу при обміні електронними документами. Сторона, що несвоєчасно повідомила про випадки втрати або компрометації  закритих ключів ЕЦП, несе відповідальність за прямі збитки, що виникли в результаті втрати або компрометації ключів.</w:t>
      </w:r>
    </w:p>
    <w:p w:rsidR="00880787" w:rsidRPr="00884E6B" w:rsidRDefault="00874323" w:rsidP="00E92D8D">
      <w:pPr>
        <w:ind w:right="-1" w:firstLine="567"/>
        <w:jc w:val="both"/>
        <w:rPr>
          <w:lang w:val="uk-UA"/>
        </w:rPr>
      </w:pPr>
      <w:r w:rsidRPr="00884E6B">
        <w:rPr>
          <w:lang w:val="uk-UA"/>
        </w:rPr>
        <w:t>8.4</w:t>
      </w:r>
      <w:r w:rsidR="00992253" w:rsidRPr="00884E6B">
        <w:rPr>
          <w:lang w:val="uk-UA"/>
        </w:rPr>
        <w:t>.</w:t>
      </w:r>
      <w:r w:rsidR="00880787" w:rsidRPr="00884E6B">
        <w:rPr>
          <w:lang w:val="uk-UA"/>
        </w:rPr>
        <w:t xml:space="preserve">8. Нести відповідальність за збереження та нерозповсюдження </w:t>
      </w:r>
      <w:proofErr w:type="spellStart"/>
      <w:r w:rsidR="00880787" w:rsidRPr="00884E6B">
        <w:rPr>
          <w:lang w:val="uk-UA"/>
        </w:rPr>
        <w:t>аутентифікаційних</w:t>
      </w:r>
      <w:proofErr w:type="spellEnd"/>
      <w:r w:rsidR="00880787" w:rsidRPr="00884E6B">
        <w:rPr>
          <w:lang w:val="uk-UA"/>
        </w:rPr>
        <w:t xml:space="preserve"> даних для доступу до автоматизованих систем.</w:t>
      </w:r>
    </w:p>
    <w:p w:rsidR="00880787" w:rsidRPr="00884E6B" w:rsidRDefault="00874323" w:rsidP="00E92D8D">
      <w:pPr>
        <w:autoSpaceDE w:val="0"/>
        <w:autoSpaceDN w:val="0"/>
        <w:adjustRightInd w:val="0"/>
        <w:ind w:right="-1" w:firstLine="567"/>
        <w:jc w:val="both"/>
        <w:rPr>
          <w:lang w:val="uk-UA"/>
        </w:rPr>
      </w:pPr>
      <w:r w:rsidRPr="00884E6B">
        <w:rPr>
          <w:lang w:val="uk-UA"/>
        </w:rPr>
        <w:t>8.4</w:t>
      </w:r>
      <w:r w:rsidR="00992253" w:rsidRPr="00884E6B">
        <w:rPr>
          <w:lang w:val="uk-UA"/>
        </w:rPr>
        <w:t>.</w:t>
      </w:r>
      <w:r w:rsidR="00880787" w:rsidRPr="00884E6B">
        <w:rPr>
          <w:lang w:val="uk-UA"/>
        </w:rPr>
        <w:t>9. Розміщувати та зберігати електронні документи в ПАК АЕДО.</w:t>
      </w:r>
    </w:p>
    <w:p w:rsidR="00874323" w:rsidRPr="00884E6B" w:rsidRDefault="00880787" w:rsidP="00E92D8D">
      <w:pPr>
        <w:pStyle w:val="a7"/>
        <w:numPr>
          <w:ilvl w:val="1"/>
          <w:numId w:val="39"/>
        </w:numPr>
        <w:suppressAutoHyphens/>
        <w:ind w:left="0" w:right="-1" w:firstLine="567"/>
        <w:jc w:val="both"/>
        <w:rPr>
          <w:b/>
          <w:lang w:val="uk-UA"/>
        </w:rPr>
      </w:pPr>
      <w:r w:rsidRPr="00884E6B">
        <w:rPr>
          <w:b/>
          <w:lang w:val="uk-UA"/>
        </w:rPr>
        <w:t>Порядок оформлення, прийом та узгодження електронних перевізних документів</w:t>
      </w:r>
    </w:p>
    <w:p w:rsidR="00880787" w:rsidRPr="00884E6B" w:rsidRDefault="00874323" w:rsidP="00E92D8D">
      <w:pPr>
        <w:suppressAutoHyphens/>
        <w:ind w:right="-1" w:firstLine="567"/>
        <w:jc w:val="both"/>
        <w:rPr>
          <w:b/>
          <w:lang w:val="uk-UA"/>
        </w:rPr>
      </w:pPr>
      <w:r w:rsidRPr="00884E6B">
        <w:rPr>
          <w:lang w:val="uk-UA"/>
        </w:rPr>
        <w:t xml:space="preserve">8.5.1 </w:t>
      </w:r>
      <w:r w:rsidR="00880787" w:rsidRPr="00884E6B">
        <w:rPr>
          <w:lang w:val="uk-UA"/>
        </w:rPr>
        <w:t xml:space="preserve">Замовник формує електронний перевізний документ (далі – ЕПД) та передає їх Перевізнику через АС Клієнт-УЗ не пізніше часу пред’явлення вантажу для приймально-здавальних операцій відповідно до режиму роботи товарної контори станції. </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lastRenderedPageBreak/>
        <w:t>8.5.2.</w:t>
      </w:r>
      <w:r w:rsidR="00880787" w:rsidRPr="00884E6B">
        <w:rPr>
          <w:rFonts w:ascii="Times New Roman" w:hAnsi="Times New Roman" w:cs="Times New Roman"/>
          <w:color w:val="auto"/>
          <w:sz w:val="24"/>
          <w:szCs w:val="24"/>
          <w:lang w:val="uk-UA"/>
        </w:rPr>
        <w:t xml:space="preserve"> Заповнення ЕПД УМВС здійснюється відповідно до вимог Додатку 1 до УМВС.</w:t>
      </w:r>
    </w:p>
    <w:p w:rsidR="00880787" w:rsidRPr="00884E6B" w:rsidRDefault="00880787"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ЕЦП Замовника при відправленні проставляється в графі 1 ЕПД. Електронна печатка філії «ГІОЦ УЗ» ″</w:t>
      </w:r>
      <w:proofErr w:type="spellStart"/>
      <w:r w:rsidRPr="00884E6B">
        <w:rPr>
          <w:rFonts w:ascii="Times New Roman" w:hAnsi="Times New Roman" w:cs="Times New Roman"/>
          <w:color w:val="auto"/>
          <w:sz w:val="24"/>
          <w:szCs w:val="24"/>
          <w:lang w:val="uk-UA"/>
        </w:rPr>
        <w:t>Удостоверено</w:t>
      </w:r>
      <w:proofErr w:type="spellEnd"/>
      <w:r w:rsidRPr="00884E6B">
        <w:rPr>
          <w:rFonts w:ascii="Times New Roman" w:hAnsi="Times New Roman" w:cs="Times New Roman"/>
          <w:color w:val="auto"/>
          <w:sz w:val="24"/>
          <w:szCs w:val="24"/>
          <w:lang w:val="uk-UA"/>
        </w:rPr>
        <w:t xml:space="preserve"> «ЭП ГИВЦ УЗ &lt;дата </w:t>
      </w:r>
      <w:proofErr w:type="spellStart"/>
      <w:r w:rsidRPr="00884E6B">
        <w:rPr>
          <w:rFonts w:ascii="Times New Roman" w:hAnsi="Times New Roman" w:cs="Times New Roman"/>
          <w:color w:val="auto"/>
          <w:sz w:val="24"/>
          <w:szCs w:val="24"/>
          <w:lang w:val="uk-UA"/>
        </w:rPr>
        <w:t>наложения</w:t>
      </w:r>
      <w:proofErr w:type="spellEnd"/>
      <w:r w:rsidRPr="00884E6B">
        <w:rPr>
          <w:rFonts w:ascii="Times New Roman" w:hAnsi="Times New Roman" w:cs="Times New Roman"/>
          <w:color w:val="auto"/>
          <w:sz w:val="24"/>
          <w:szCs w:val="24"/>
          <w:lang w:val="uk-UA"/>
        </w:rPr>
        <w:t xml:space="preserve"> ЭП&gt;»″відображається в графах 1, 26, 64.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3 При негативних результатах перевірки Замовник отримує засобами телефонного зв’язку інформацію про зміст помилки, коригує помилкові дані в ЕПД, підписує його ЕЦП та повторно надсилає Перевізнику.</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4. Підтвердження приймання вантажу до перевезення за ЕПД проводиться шляхом проставляння в ЕПД дати прийняття вантажу до перевезення та накладання ЕЦП. На вимогу Замовника Перевізник засвідчує дату прийняття вантажу до перевезення шляхом проставляння календарного штемпелю в роздрукованій копії ЕПД. Друк паперової копії ЕПД накладної виконується Замовником або на його вимогу Перевізником.</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 xml:space="preserve">.5. Оформлений ЕПД із наявним ЕЦП (що є підтвердженням прийняття вантажу до перевезення), передається Замовнику за допомогою інформаційних систем. </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.6. Видача вантажу, перевезення якого здійснювалось за електронною накладною, проводиться за електронною накладною. На вимогу Замовника Перевізник може проводити видачу вантажу за паперовою копією електронної накладної.</w:t>
      </w:r>
    </w:p>
    <w:p w:rsidR="00880787" w:rsidRPr="00884E6B" w:rsidRDefault="00874323" w:rsidP="00E92D8D">
      <w:pPr>
        <w:ind w:right="-1" w:firstLine="567"/>
        <w:jc w:val="both"/>
        <w:rPr>
          <w:lang w:val="uk-UA"/>
        </w:rPr>
      </w:pPr>
      <w:r w:rsidRPr="00884E6B">
        <w:rPr>
          <w:lang w:val="uk-UA"/>
        </w:rPr>
        <w:t>8.5</w:t>
      </w:r>
      <w:r w:rsidR="00880787" w:rsidRPr="00884E6B">
        <w:rPr>
          <w:lang w:val="uk-UA"/>
        </w:rPr>
        <w:t>.7. Інформацію про прибуття вантажу за електронною накладною Перевізник надає Замовнику одночасно з повідомленням про прибуття вантажу.</w:t>
      </w:r>
    </w:p>
    <w:p w:rsidR="00880787" w:rsidRPr="00884E6B" w:rsidRDefault="00874323" w:rsidP="00E92D8D">
      <w:pPr>
        <w:ind w:right="-1" w:firstLine="567"/>
        <w:jc w:val="both"/>
        <w:rPr>
          <w:lang w:val="uk-UA"/>
        </w:rPr>
      </w:pPr>
      <w:r w:rsidRPr="00884E6B">
        <w:rPr>
          <w:lang w:val="uk-UA"/>
        </w:rPr>
        <w:t>8.5</w:t>
      </w:r>
      <w:r w:rsidR="00880787" w:rsidRPr="00884E6B">
        <w:rPr>
          <w:lang w:val="uk-UA"/>
        </w:rPr>
        <w:t>.8. Замовник заповнює електронну накладну УМВС відповідно до вимог Додатку 1 до УМВС з наявністю по прибуттю ЕЦП у графах 27, 36. Електронна печатка філії «ГІОЦ УЗ» ″</w:t>
      </w:r>
      <w:proofErr w:type="spellStart"/>
      <w:r w:rsidR="00880787" w:rsidRPr="00884E6B">
        <w:rPr>
          <w:lang w:val="uk-UA"/>
        </w:rPr>
        <w:t>Удостоверено</w:t>
      </w:r>
      <w:proofErr w:type="spellEnd"/>
      <w:r w:rsidR="00880787" w:rsidRPr="00884E6B">
        <w:rPr>
          <w:lang w:val="uk-UA"/>
        </w:rPr>
        <w:t xml:space="preserve"> «ЭП ГИВЦ УЗ &lt;дата </w:t>
      </w:r>
      <w:proofErr w:type="spellStart"/>
      <w:r w:rsidR="00880787" w:rsidRPr="00884E6B">
        <w:rPr>
          <w:lang w:val="uk-UA"/>
        </w:rPr>
        <w:t>наложения</w:t>
      </w:r>
      <w:proofErr w:type="spellEnd"/>
      <w:r w:rsidR="00880787" w:rsidRPr="00884E6B">
        <w:rPr>
          <w:lang w:val="uk-UA"/>
        </w:rPr>
        <w:t xml:space="preserve"> ЭП&gt;»″</w:t>
      </w:r>
      <w:proofErr w:type="spellStart"/>
      <w:r w:rsidR="00880787" w:rsidRPr="00884E6B">
        <w:rPr>
          <w:lang w:val="uk-UA"/>
        </w:rPr>
        <w:t>відображаєтьсяу</w:t>
      </w:r>
      <w:proofErr w:type="spellEnd"/>
      <w:r w:rsidR="00880787" w:rsidRPr="00884E6B">
        <w:rPr>
          <w:lang w:val="uk-UA"/>
        </w:rPr>
        <w:t xml:space="preserve"> графах 35,36.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80787" w:rsidP="00E92D8D">
      <w:pPr>
        <w:pStyle w:val="ae"/>
        <w:ind w:right="-1" w:firstLine="567"/>
        <w:jc w:val="both"/>
        <w:rPr>
          <w:sz w:val="24"/>
          <w:szCs w:val="24"/>
        </w:rPr>
      </w:pPr>
    </w:p>
    <w:p w:rsidR="00880787" w:rsidRPr="00884E6B" w:rsidRDefault="00874323" w:rsidP="00E92D8D">
      <w:pPr>
        <w:pStyle w:val="ae"/>
        <w:ind w:right="-1" w:firstLine="567"/>
        <w:jc w:val="both"/>
        <w:rPr>
          <w:sz w:val="24"/>
          <w:szCs w:val="24"/>
        </w:rPr>
      </w:pPr>
      <w:r w:rsidRPr="00884E6B">
        <w:rPr>
          <w:sz w:val="24"/>
          <w:szCs w:val="24"/>
        </w:rPr>
        <w:t>8.6</w:t>
      </w:r>
      <w:r w:rsidR="00880787" w:rsidRPr="00884E6B">
        <w:rPr>
          <w:sz w:val="24"/>
          <w:szCs w:val="24"/>
        </w:rPr>
        <w:t xml:space="preserve">. Перевізник не несе відповідальності у випадку неможливості здійснення обміну електронними документами із Замовником, якщо це викликано </w:t>
      </w:r>
      <w:proofErr w:type="spellStart"/>
      <w:r w:rsidR="00880787" w:rsidRPr="00884E6B">
        <w:rPr>
          <w:sz w:val="24"/>
          <w:szCs w:val="24"/>
        </w:rPr>
        <w:t>несправностями</w:t>
      </w:r>
      <w:proofErr w:type="spellEnd"/>
      <w:r w:rsidR="00880787" w:rsidRPr="00884E6B">
        <w:rPr>
          <w:sz w:val="24"/>
          <w:szCs w:val="24"/>
        </w:rPr>
        <w:t xml:space="preserve"> програмно-технічних засобів і каналів зв’язку, наданих третіми особами Замовнику або тих, що використовуються Замовником для доступу до автоматизованих систем.</w:t>
      </w:r>
    </w:p>
    <w:p w:rsidR="00880787" w:rsidRPr="00884E6B" w:rsidRDefault="00874323" w:rsidP="00E92D8D">
      <w:pPr>
        <w:pStyle w:val="ae"/>
        <w:ind w:right="-1" w:firstLine="567"/>
        <w:jc w:val="both"/>
        <w:rPr>
          <w:sz w:val="24"/>
          <w:szCs w:val="24"/>
        </w:rPr>
      </w:pPr>
      <w:r w:rsidRPr="00884E6B">
        <w:rPr>
          <w:sz w:val="24"/>
          <w:szCs w:val="24"/>
        </w:rPr>
        <w:t>8.7</w:t>
      </w:r>
      <w:r w:rsidR="00880787" w:rsidRPr="00884E6B">
        <w:rPr>
          <w:sz w:val="24"/>
          <w:szCs w:val="24"/>
        </w:rPr>
        <w:t>. Замовник та Перевізник вирішують питання пов’язані з організацією електронного документообігу шляхом переговорів.</w:t>
      </w:r>
    </w:p>
    <w:p w:rsidR="00880787" w:rsidRPr="00884E6B" w:rsidRDefault="00874323" w:rsidP="00E92D8D">
      <w:pPr>
        <w:pStyle w:val="a7"/>
        <w:suppressAutoHyphens/>
        <w:ind w:left="0" w:right="-1" w:firstLine="567"/>
        <w:jc w:val="both"/>
        <w:rPr>
          <w:lang w:val="uk-UA"/>
        </w:rPr>
      </w:pPr>
      <w:r w:rsidRPr="00884E6B">
        <w:rPr>
          <w:lang w:val="uk-UA"/>
        </w:rPr>
        <w:t>8.8</w:t>
      </w:r>
      <w:r w:rsidR="00880787" w:rsidRPr="00884E6B">
        <w:rPr>
          <w:lang w:val="uk-UA"/>
        </w:rPr>
        <w:t>. У разі судового розгляду справи, чи виникненні претензійної практики, використовується візуальне відображення електронних документів на папері.</w:t>
      </w:r>
    </w:p>
    <w:p w:rsidR="00880787" w:rsidRPr="00884E6B" w:rsidRDefault="00874323" w:rsidP="00E92D8D">
      <w:pPr>
        <w:pStyle w:val="a7"/>
        <w:suppressAutoHyphens/>
        <w:ind w:left="0" w:right="-1" w:firstLine="567"/>
        <w:jc w:val="both"/>
        <w:rPr>
          <w:lang w:val="uk-UA"/>
        </w:rPr>
      </w:pPr>
      <w:r w:rsidRPr="00884E6B">
        <w:rPr>
          <w:lang w:val="uk-UA"/>
        </w:rPr>
        <w:t>8.9</w:t>
      </w:r>
      <w:r w:rsidR="00880787" w:rsidRPr="00884E6B">
        <w:rPr>
          <w:lang w:val="uk-UA"/>
        </w:rPr>
        <w:t xml:space="preserve">. При наявності розбіжності у даних, що містяться у візуальних відображеннях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оригінал електронного документу або його завірену візуальну паперову копію з ПАК АЕДО. </w:t>
      </w:r>
    </w:p>
    <w:p w:rsidR="007C2204" w:rsidRPr="00884E6B" w:rsidRDefault="007C2204" w:rsidP="00986885">
      <w:pPr>
        <w:pStyle w:val="a0"/>
        <w:spacing w:after="0"/>
        <w:jc w:val="center"/>
        <w:rPr>
          <w:b/>
          <w:lang w:val="uk-UA"/>
        </w:rPr>
      </w:pPr>
    </w:p>
    <w:p w:rsidR="00593A83" w:rsidRPr="00884E6B" w:rsidRDefault="001F5B89" w:rsidP="00986885">
      <w:pPr>
        <w:pStyle w:val="a0"/>
        <w:spacing w:after="0"/>
        <w:jc w:val="center"/>
        <w:rPr>
          <w:b/>
          <w:lang w:val="uk-UA"/>
        </w:rPr>
      </w:pPr>
      <w:r w:rsidRPr="00884E6B">
        <w:rPr>
          <w:b/>
          <w:lang w:val="uk-UA"/>
        </w:rPr>
        <w:t xml:space="preserve"> 9.</w:t>
      </w:r>
      <w:r w:rsidR="00593A83" w:rsidRPr="00884E6B">
        <w:rPr>
          <w:b/>
          <w:lang w:val="uk-UA"/>
        </w:rPr>
        <w:t>Додаткові умови</w:t>
      </w:r>
    </w:p>
    <w:p w:rsidR="00593A83" w:rsidRPr="00884E6B" w:rsidRDefault="001F5B89" w:rsidP="004D00EC">
      <w:pPr>
        <w:pStyle w:val="a0"/>
        <w:tabs>
          <w:tab w:val="left" w:pos="11"/>
          <w:tab w:val="left" w:pos="993"/>
        </w:tabs>
        <w:spacing w:after="0"/>
        <w:ind w:firstLine="567"/>
        <w:jc w:val="both"/>
        <w:rPr>
          <w:lang w:val="uk-UA"/>
        </w:rPr>
      </w:pPr>
      <w:r w:rsidRPr="00884E6B">
        <w:rPr>
          <w:lang w:val="uk-UA"/>
        </w:rPr>
        <w:t>9.</w:t>
      </w:r>
      <w:r w:rsidR="00593A83" w:rsidRPr="00884E6B">
        <w:rPr>
          <w:lang w:val="uk-UA"/>
        </w:rPr>
        <w:t>1. У разі прийняття нормативних актів, які змінюють умови надання послуг з перевезення вантажів та порядок їх сплати і т. ін., Сторони зобов’язані привести Договір у відповідність до таких нормативних актів шляхом внесення необхідних доповнень і змін до цього Договору.</w:t>
      </w:r>
    </w:p>
    <w:p w:rsidR="00593A83" w:rsidRPr="00884E6B" w:rsidRDefault="001F5B89" w:rsidP="004D00EC">
      <w:pPr>
        <w:pStyle w:val="a0"/>
        <w:tabs>
          <w:tab w:val="left" w:pos="11"/>
          <w:tab w:val="left" w:pos="993"/>
          <w:tab w:val="left" w:pos="10206"/>
        </w:tabs>
        <w:spacing w:after="0"/>
        <w:ind w:right="-1" w:firstLine="567"/>
        <w:jc w:val="both"/>
        <w:rPr>
          <w:lang w:val="uk-UA"/>
        </w:rPr>
      </w:pPr>
      <w:r w:rsidRPr="00884E6B">
        <w:rPr>
          <w:lang w:val="uk-UA"/>
        </w:rPr>
        <w:t>9.</w:t>
      </w:r>
      <w:r w:rsidR="00593A83" w:rsidRPr="00884E6B">
        <w:rPr>
          <w:lang w:val="uk-UA"/>
        </w:rPr>
        <w:t xml:space="preserve">2. Зміни й доповнення до цього Договору оформлюються у письмовій формі, підписуються Сторонами і стають невід’ємною частиною Договору після підписання, якщо інше не передбачено цим Договором. В односторонньому порядку Перевізник має право </w:t>
      </w:r>
      <w:proofErr w:type="spellStart"/>
      <w:r w:rsidR="00593A83" w:rsidRPr="00884E6B">
        <w:rPr>
          <w:lang w:val="uk-UA"/>
        </w:rPr>
        <w:t>внести</w:t>
      </w:r>
      <w:proofErr w:type="spellEnd"/>
      <w:r w:rsidR="00593A83" w:rsidRPr="00884E6B">
        <w:rPr>
          <w:lang w:val="uk-UA"/>
        </w:rPr>
        <w:t xml:space="preserve"> зміни до </w:t>
      </w:r>
      <w:r w:rsidR="00E22A1C" w:rsidRPr="00884E6B">
        <w:rPr>
          <w:lang w:val="uk-UA"/>
        </w:rPr>
        <w:t xml:space="preserve">додатків 1, 2, 3 </w:t>
      </w:r>
      <w:r w:rsidR="00593A83" w:rsidRPr="00884E6B">
        <w:rPr>
          <w:lang w:val="uk-UA"/>
        </w:rPr>
        <w:t>цього Договору або в інших випадках передбачених Договором.</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 xml:space="preserve">У разі не отримання Стороною, що ініціювала укладення додаткової угоди з відповідними змінами до Договору, відповіді на надіслану додаткову угоду протягом 20 днів з моменту отримання, такі зміни до Договору вважаються узгодженими, а додаткова угода підписана Стороною, якій вона направлялася. Датою отримання додаткової угоди до Договору вважається відмітка поштової служби на повідомленні про вручення рекомендованого </w:t>
      </w:r>
      <w:proofErr w:type="spellStart"/>
      <w:r w:rsidRPr="00884E6B">
        <w:rPr>
          <w:lang w:val="uk-UA"/>
        </w:rPr>
        <w:t>листаабо</w:t>
      </w:r>
      <w:proofErr w:type="spellEnd"/>
      <w:r w:rsidRPr="00884E6B">
        <w:rPr>
          <w:lang w:val="uk-UA"/>
        </w:rPr>
        <w:t xml:space="preserve">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AF0CBB" w:rsidRPr="00884E6B" w:rsidRDefault="001F5B89" w:rsidP="004D00EC">
      <w:pPr>
        <w:pStyle w:val="a0"/>
        <w:tabs>
          <w:tab w:val="left" w:pos="11"/>
          <w:tab w:val="left" w:pos="1134"/>
        </w:tabs>
        <w:spacing w:after="0"/>
        <w:ind w:right="-1" w:firstLine="567"/>
        <w:jc w:val="both"/>
        <w:rPr>
          <w:lang w:val="uk-UA"/>
        </w:rPr>
      </w:pPr>
      <w:r w:rsidRPr="00884E6B">
        <w:rPr>
          <w:lang w:val="uk-UA"/>
        </w:rPr>
        <w:lastRenderedPageBreak/>
        <w:t>9.</w:t>
      </w:r>
      <w:r w:rsidR="00AF0CBB" w:rsidRPr="00884E6B">
        <w:rPr>
          <w:lang w:val="uk-UA"/>
        </w:rPr>
        <w:t>3 Сторон</w:t>
      </w:r>
      <w:r w:rsidR="006D3F83" w:rsidRPr="00884E6B">
        <w:rPr>
          <w:lang w:val="uk-UA"/>
        </w:rPr>
        <w:t>и</w:t>
      </w:r>
      <w:r w:rsidR="00AF0CBB" w:rsidRPr="00884E6B">
        <w:rPr>
          <w:lang w:val="uk-UA"/>
        </w:rPr>
        <w:t xml:space="preserve"> домовилися, що Договір може бути укладений шляхом підписання договору у паперовому вигляді; шляхом укладення договору в електронному вигляді за допомогою ЄЦП; шляхом одностороннього підписання договору Замовником за допомогою ЄЦП </w:t>
      </w:r>
      <w:r w:rsidR="00175B94" w:rsidRPr="00884E6B">
        <w:rPr>
          <w:lang w:val="uk-UA"/>
        </w:rPr>
        <w:t xml:space="preserve"> з подальшою можливістю  оформлення </w:t>
      </w:r>
      <w:r w:rsidR="00AF0CBB" w:rsidRPr="00884E6B">
        <w:rPr>
          <w:lang w:val="uk-UA"/>
        </w:rPr>
        <w:t>цього договору у паперовому вигляді.</w:t>
      </w:r>
    </w:p>
    <w:p w:rsidR="00593A83" w:rsidRPr="00884E6B" w:rsidRDefault="001F5B89" w:rsidP="004D00EC">
      <w:pPr>
        <w:pStyle w:val="a0"/>
        <w:tabs>
          <w:tab w:val="left" w:pos="11"/>
          <w:tab w:val="left" w:pos="1134"/>
        </w:tabs>
        <w:spacing w:after="0"/>
        <w:ind w:right="-1" w:firstLine="567"/>
        <w:jc w:val="both"/>
        <w:rPr>
          <w:lang w:val="uk-UA"/>
        </w:rPr>
      </w:pPr>
      <w:r w:rsidRPr="00884E6B">
        <w:rPr>
          <w:lang w:val="uk-UA"/>
        </w:rPr>
        <w:t>9.</w:t>
      </w:r>
      <w:r w:rsidR="00593A83" w:rsidRPr="00884E6B">
        <w:rPr>
          <w:lang w:val="uk-UA"/>
        </w:rPr>
        <w:t>4. Договір укладено у двох примірниках, кожен з яких має однакову юридичну силу, один з яких – для Перевізника, другий – Замовнику.</w:t>
      </w:r>
    </w:p>
    <w:p w:rsidR="00593A83" w:rsidRPr="00884E6B" w:rsidRDefault="001F5B89" w:rsidP="004D00EC">
      <w:pPr>
        <w:ind w:right="-1" w:firstLine="567"/>
        <w:jc w:val="both"/>
        <w:rPr>
          <w:bCs/>
          <w:lang w:val="uk-UA"/>
        </w:rPr>
      </w:pPr>
      <w:r w:rsidRPr="00884E6B">
        <w:rPr>
          <w:bCs/>
          <w:lang w:val="uk-UA"/>
        </w:rPr>
        <w:t>9.</w:t>
      </w:r>
      <w:r w:rsidR="00593A83" w:rsidRPr="00884E6B">
        <w:rPr>
          <w:bCs/>
          <w:lang w:val="uk-UA"/>
        </w:rPr>
        <w:t>5. У разі зміни реквізитів Сторін, місцезнаходження, інших змін, які можуть перешкоджати виконанню зобов’язань за цим Договором, Сторони зобов’язані повідомити про це одна одну не пізніше ніж за 20 календарних днів з моменту виникнення таких змін у письмовій формі.</w:t>
      </w:r>
    </w:p>
    <w:p w:rsidR="00593A83" w:rsidRPr="00884E6B" w:rsidRDefault="00593A83" w:rsidP="004D00EC">
      <w:pPr>
        <w:pStyle w:val="a5"/>
        <w:tabs>
          <w:tab w:val="num" w:pos="0"/>
        </w:tabs>
        <w:spacing w:after="0" w:line="240" w:lineRule="auto"/>
        <w:ind w:left="0" w:right="-1" w:firstLine="567"/>
        <w:jc w:val="center"/>
        <w:rPr>
          <w:rFonts w:ascii="Times New Roman" w:hAnsi="Times New Roman"/>
          <w:b/>
          <w:bCs/>
          <w:sz w:val="24"/>
          <w:szCs w:val="24"/>
          <w:lang w:val="uk-UA"/>
        </w:rPr>
      </w:pPr>
    </w:p>
    <w:p w:rsidR="00593A83" w:rsidRPr="00884E6B" w:rsidRDefault="001F5B89" w:rsidP="00986885">
      <w:pPr>
        <w:pStyle w:val="a5"/>
        <w:tabs>
          <w:tab w:val="num" w:pos="0"/>
        </w:tabs>
        <w:spacing w:after="0" w:line="240" w:lineRule="auto"/>
        <w:ind w:left="0" w:right="-1"/>
        <w:jc w:val="center"/>
        <w:rPr>
          <w:rFonts w:ascii="Times New Roman" w:hAnsi="Times New Roman"/>
          <w:b/>
          <w:bCs/>
          <w:sz w:val="24"/>
          <w:szCs w:val="24"/>
          <w:lang w:val="uk-UA"/>
        </w:rPr>
      </w:pPr>
      <w:r w:rsidRPr="00884E6B">
        <w:rPr>
          <w:rFonts w:ascii="Times New Roman" w:hAnsi="Times New Roman"/>
          <w:b/>
          <w:bCs/>
          <w:sz w:val="24"/>
          <w:szCs w:val="24"/>
          <w:lang w:val="uk-UA"/>
        </w:rPr>
        <w:t>10.</w:t>
      </w:r>
      <w:r w:rsidR="00593A83" w:rsidRPr="00884E6B">
        <w:rPr>
          <w:rFonts w:ascii="Times New Roman" w:hAnsi="Times New Roman"/>
          <w:b/>
          <w:bCs/>
          <w:sz w:val="24"/>
          <w:szCs w:val="24"/>
          <w:lang w:val="uk-UA"/>
        </w:rPr>
        <w:t xml:space="preserve"> Застереження про конфіденційність</w:t>
      </w:r>
    </w:p>
    <w:p w:rsidR="00593A83" w:rsidRPr="00884E6B" w:rsidRDefault="001F5B89" w:rsidP="00986885">
      <w:pPr>
        <w:ind w:firstLine="567"/>
        <w:jc w:val="both"/>
        <w:rPr>
          <w:lang w:val="uk-UA"/>
        </w:rPr>
      </w:pPr>
      <w:r w:rsidRPr="00884E6B">
        <w:rPr>
          <w:lang w:val="uk-UA"/>
        </w:rPr>
        <w:t>10</w:t>
      </w:r>
      <w:r w:rsidR="00593A83" w:rsidRPr="00884E6B">
        <w:rPr>
          <w:lang w:val="uk-UA"/>
        </w:rPr>
        <w:t xml:space="preserve">.1. Сторони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w:t>
      </w:r>
    </w:p>
    <w:p w:rsidR="00593A83" w:rsidRPr="00884E6B" w:rsidRDefault="00593A83" w:rsidP="00986885">
      <w:pPr>
        <w:pStyle w:val="a5"/>
        <w:tabs>
          <w:tab w:val="num" w:pos="0"/>
        </w:tabs>
        <w:spacing w:after="0" w:line="240" w:lineRule="auto"/>
        <w:ind w:firstLine="426"/>
        <w:jc w:val="center"/>
        <w:rPr>
          <w:rFonts w:ascii="Times New Roman" w:hAnsi="Times New Roman"/>
          <w:b/>
          <w:sz w:val="24"/>
          <w:szCs w:val="24"/>
          <w:lang w:val="uk-UA"/>
        </w:rPr>
      </w:pPr>
    </w:p>
    <w:p w:rsidR="005A0D5E" w:rsidRPr="00884E6B" w:rsidRDefault="001F5B89" w:rsidP="005A0D5E">
      <w:pPr>
        <w:pStyle w:val="a5"/>
        <w:tabs>
          <w:tab w:val="num" w:pos="0"/>
        </w:tabs>
        <w:spacing w:after="0" w:line="240" w:lineRule="auto"/>
        <w:ind w:left="0"/>
        <w:jc w:val="center"/>
        <w:rPr>
          <w:rFonts w:ascii="Times New Roman" w:hAnsi="Times New Roman"/>
          <w:b/>
          <w:sz w:val="24"/>
          <w:szCs w:val="24"/>
          <w:lang w:val="uk-UA"/>
        </w:rPr>
      </w:pPr>
      <w:r w:rsidRPr="00884E6B">
        <w:rPr>
          <w:rFonts w:ascii="Times New Roman" w:hAnsi="Times New Roman"/>
          <w:b/>
          <w:sz w:val="24"/>
          <w:szCs w:val="24"/>
          <w:lang w:val="uk-UA"/>
        </w:rPr>
        <w:t>11</w:t>
      </w:r>
      <w:r w:rsidR="005A0D5E" w:rsidRPr="00884E6B">
        <w:rPr>
          <w:rFonts w:ascii="Times New Roman" w:hAnsi="Times New Roman"/>
          <w:b/>
          <w:sz w:val="24"/>
          <w:szCs w:val="24"/>
          <w:lang w:val="uk-UA"/>
        </w:rPr>
        <w:t>. Заключні положення</w:t>
      </w:r>
    </w:p>
    <w:p w:rsidR="00593A83" w:rsidRPr="00884E6B" w:rsidRDefault="001F5B89" w:rsidP="004D00EC">
      <w:pPr>
        <w:tabs>
          <w:tab w:val="num" w:pos="0"/>
        </w:tabs>
        <w:ind w:firstLine="567"/>
        <w:jc w:val="both"/>
        <w:rPr>
          <w:lang w:val="uk-UA"/>
        </w:rPr>
      </w:pPr>
      <w:r w:rsidRPr="00884E6B">
        <w:rPr>
          <w:bCs/>
          <w:lang w:val="uk-UA"/>
        </w:rPr>
        <w:t>11</w:t>
      </w:r>
      <w:r w:rsidR="00593A83" w:rsidRPr="00884E6B">
        <w:rPr>
          <w:bCs/>
          <w:lang w:val="uk-UA"/>
        </w:rPr>
        <w:t xml:space="preserve">.1. </w:t>
      </w:r>
      <w:r w:rsidR="00593A83" w:rsidRPr="00884E6B">
        <w:rPr>
          <w:lang w:val="uk-UA"/>
        </w:rPr>
        <w:t>Жодна із Сторін не має права свої права і обов’язки по цьому Договору передавати іншим особам без письмової згоди іншої Сторони.</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 xml:space="preserve">.2. У всьому іншому, що не передбачено цим Договором, Сторони керуються чинним законодавством України. </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 xml:space="preserve">.3.Договір не передбачає переуступку боргу Замовника третій стороні, а також розрахунки заліковими коштами. </w:t>
      </w:r>
    </w:p>
    <w:p w:rsidR="00593A83" w:rsidRPr="00884E6B" w:rsidRDefault="001F5B89" w:rsidP="004D00EC">
      <w:pPr>
        <w:pStyle w:val="ae"/>
        <w:ind w:right="-1" w:firstLine="567"/>
        <w:jc w:val="both"/>
        <w:rPr>
          <w:sz w:val="24"/>
          <w:szCs w:val="24"/>
        </w:rPr>
      </w:pPr>
      <w:r w:rsidRPr="00884E6B">
        <w:rPr>
          <w:bCs/>
          <w:spacing w:val="10"/>
          <w:sz w:val="24"/>
          <w:szCs w:val="24"/>
        </w:rPr>
        <w:t>11</w:t>
      </w:r>
      <w:r w:rsidR="00593A83" w:rsidRPr="00884E6B">
        <w:rPr>
          <w:bCs/>
          <w:spacing w:val="10"/>
          <w:sz w:val="24"/>
          <w:szCs w:val="24"/>
        </w:rPr>
        <w:t xml:space="preserve">.4. </w:t>
      </w:r>
      <w:r w:rsidR="00593A83" w:rsidRPr="00884E6B">
        <w:rPr>
          <w:sz w:val="24"/>
          <w:szCs w:val="24"/>
        </w:rPr>
        <w:t xml:space="preserve">Сторони підтверджують, що вони є добросовісними платниками податків і зборів та своєчасно надають податкову звітність до контролюючих органів. </w:t>
      </w:r>
    </w:p>
    <w:p w:rsidR="00593A83" w:rsidRPr="00884E6B" w:rsidRDefault="00593A83" w:rsidP="004D00EC">
      <w:pPr>
        <w:pStyle w:val="ae"/>
        <w:ind w:right="-1" w:firstLine="567"/>
        <w:jc w:val="both"/>
        <w:rPr>
          <w:sz w:val="24"/>
          <w:szCs w:val="24"/>
        </w:rPr>
      </w:pPr>
      <w:r w:rsidRPr="00884E6B">
        <w:rPr>
          <w:sz w:val="24"/>
          <w:szCs w:val="24"/>
        </w:rPr>
        <w:t>Для реєстрації податкових накладних в ЄРПН Сторони цього Договору мають комплект ЕЦП та можливість здійснювати електронний документообіг.</w:t>
      </w:r>
    </w:p>
    <w:p w:rsidR="00593A83" w:rsidRPr="00884E6B" w:rsidRDefault="001F5B89" w:rsidP="004D00EC">
      <w:pPr>
        <w:pStyle w:val="ae"/>
        <w:ind w:right="-1" w:firstLine="567"/>
        <w:jc w:val="both"/>
        <w:rPr>
          <w:sz w:val="24"/>
          <w:szCs w:val="24"/>
        </w:rPr>
      </w:pPr>
      <w:r w:rsidRPr="00884E6B">
        <w:rPr>
          <w:sz w:val="24"/>
          <w:szCs w:val="24"/>
        </w:rPr>
        <w:t>11</w:t>
      </w:r>
      <w:r w:rsidR="00593A83" w:rsidRPr="00884E6B">
        <w:rPr>
          <w:sz w:val="24"/>
          <w:szCs w:val="24"/>
        </w:rPr>
        <w:t xml:space="preserve">.5.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93A83" w:rsidRPr="00884E6B" w:rsidRDefault="00593A83" w:rsidP="004D00EC">
      <w:pPr>
        <w:pStyle w:val="ae"/>
        <w:ind w:right="-1" w:firstLine="567"/>
        <w:jc w:val="both"/>
        <w:rPr>
          <w:sz w:val="24"/>
          <w:szCs w:val="24"/>
        </w:rPr>
      </w:pPr>
      <w:r w:rsidRPr="00884E6B">
        <w:rPr>
          <w:sz w:val="24"/>
          <w:szCs w:val="24"/>
        </w:rPr>
        <w:t xml:space="preserve">Податкові накладні та розрахунки коригувань до них надаються контрагенту в електронному вигляді шляхом реєстрації в ЄРПН. </w:t>
      </w:r>
    </w:p>
    <w:p w:rsidR="00593A83" w:rsidRPr="00884E6B" w:rsidRDefault="00593A83" w:rsidP="002E3015">
      <w:pPr>
        <w:ind w:right="-1" w:firstLine="567"/>
        <w:jc w:val="both"/>
        <w:rPr>
          <w:lang w:val="uk-UA"/>
        </w:rPr>
      </w:pPr>
      <w:r w:rsidRPr="00884E6B">
        <w:rPr>
          <w:lang w:val="uk-UA"/>
        </w:rPr>
        <w:t xml:space="preserve">У випадку, якщо </w:t>
      </w:r>
      <w:proofErr w:type="spellStart"/>
      <w:r w:rsidRPr="00884E6B">
        <w:rPr>
          <w:rStyle w:val="hps"/>
          <w:lang w:val="uk-UA"/>
        </w:rPr>
        <w:t>однаіз</w:t>
      </w:r>
      <w:proofErr w:type="spellEnd"/>
      <w:r w:rsidRPr="00884E6B">
        <w:rPr>
          <w:rStyle w:val="hps"/>
          <w:lang w:val="uk-UA"/>
        </w:rPr>
        <w:t xml:space="preserve"> </w:t>
      </w:r>
      <w:proofErr w:type="spellStart"/>
      <w:r w:rsidRPr="00884E6B">
        <w:rPr>
          <w:rStyle w:val="hps"/>
          <w:lang w:val="uk-UA"/>
        </w:rPr>
        <w:t>Сторінсклалаподаткові</w:t>
      </w:r>
      <w:proofErr w:type="spellEnd"/>
      <w:r w:rsidRPr="00884E6B">
        <w:rPr>
          <w:rStyle w:val="hps"/>
          <w:lang w:val="uk-UA"/>
        </w:rPr>
        <w:t xml:space="preserve"> накладні </w:t>
      </w:r>
      <w:proofErr w:type="spellStart"/>
      <w:r w:rsidRPr="00884E6B">
        <w:rPr>
          <w:rStyle w:val="hps"/>
          <w:lang w:val="uk-UA"/>
        </w:rPr>
        <w:t>аборозрахункикоригуваньдо</w:t>
      </w:r>
      <w:proofErr w:type="spellEnd"/>
      <w:r w:rsidRPr="00884E6B">
        <w:rPr>
          <w:rStyle w:val="hps"/>
          <w:lang w:val="uk-UA"/>
        </w:rPr>
        <w:t xml:space="preserve"> </w:t>
      </w:r>
      <w:proofErr w:type="spellStart"/>
      <w:r w:rsidRPr="00884E6B">
        <w:rPr>
          <w:rStyle w:val="hps"/>
          <w:lang w:val="uk-UA"/>
        </w:rPr>
        <w:t>нихз</w:t>
      </w:r>
      <w:proofErr w:type="spellEnd"/>
      <w:r w:rsidRPr="00884E6B">
        <w:rPr>
          <w:rStyle w:val="hps"/>
          <w:lang w:val="uk-UA"/>
        </w:rPr>
        <w:t xml:space="preserve"> </w:t>
      </w:r>
      <w:proofErr w:type="spellStart"/>
      <w:r w:rsidRPr="00884E6B">
        <w:rPr>
          <w:rStyle w:val="hps"/>
          <w:lang w:val="uk-UA"/>
        </w:rPr>
        <w:t>порушеннямнормчинного</w:t>
      </w:r>
      <w:proofErr w:type="spellEnd"/>
      <w:r w:rsidRPr="00884E6B">
        <w:rPr>
          <w:rStyle w:val="hps"/>
          <w:lang w:val="uk-UA"/>
        </w:rPr>
        <w:t xml:space="preserve"> </w:t>
      </w:r>
      <w:proofErr w:type="spellStart"/>
      <w:r w:rsidRPr="00884E6B">
        <w:rPr>
          <w:rStyle w:val="hps"/>
          <w:lang w:val="uk-UA"/>
        </w:rPr>
        <w:t>законодавстваУкраїни</w:t>
      </w:r>
      <w:proofErr w:type="spellEnd"/>
      <w:r w:rsidRPr="00884E6B">
        <w:rPr>
          <w:lang w:val="uk-UA"/>
        </w:rPr>
        <w:t xml:space="preserve">, а </w:t>
      </w:r>
      <w:r w:rsidRPr="00884E6B">
        <w:rPr>
          <w:rStyle w:val="hps"/>
          <w:lang w:val="uk-UA"/>
        </w:rPr>
        <w:t xml:space="preserve">також у разі </w:t>
      </w:r>
      <w:proofErr w:type="spellStart"/>
      <w:r w:rsidRPr="00884E6B">
        <w:rPr>
          <w:rStyle w:val="hps"/>
          <w:lang w:val="uk-UA"/>
        </w:rPr>
        <w:t>відсутностіїх</w:t>
      </w:r>
      <w:proofErr w:type="spellEnd"/>
      <w:r w:rsidRPr="00884E6B">
        <w:rPr>
          <w:rStyle w:val="hps"/>
          <w:lang w:val="uk-UA"/>
        </w:rPr>
        <w:t xml:space="preserve"> </w:t>
      </w:r>
      <w:proofErr w:type="spellStart"/>
      <w:r w:rsidRPr="00884E6B">
        <w:rPr>
          <w:rStyle w:val="hps"/>
          <w:lang w:val="uk-UA"/>
        </w:rPr>
        <w:t>реєстраціїв</w:t>
      </w:r>
      <w:proofErr w:type="spellEnd"/>
      <w:r w:rsidRPr="00884E6B">
        <w:rPr>
          <w:lang w:val="uk-UA"/>
        </w:rPr>
        <w:t xml:space="preserve"> </w:t>
      </w:r>
      <w:proofErr w:type="spellStart"/>
      <w:r w:rsidRPr="00884E6B">
        <w:rPr>
          <w:lang w:val="uk-UA"/>
        </w:rPr>
        <w:t>ЄРПН</w:t>
      </w:r>
      <w:r w:rsidRPr="00884E6B">
        <w:rPr>
          <w:rStyle w:val="hps"/>
          <w:lang w:val="uk-UA"/>
        </w:rPr>
        <w:t>,щотягне</w:t>
      </w:r>
      <w:proofErr w:type="spellEnd"/>
      <w:r w:rsidRPr="00884E6B">
        <w:rPr>
          <w:rStyle w:val="hps"/>
          <w:lang w:val="uk-UA"/>
        </w:rPr>
        <w:t xml:space="preserve"> за собою </w:t>
      </w:r>
      <w:proofErr w:type="spellStart"/>
      <w:r w:rsidRPr="00884E6B">
        <w:rPr>
          <w:rStyle w:val="hps"/>
          <w:lang w:val="uk-UA"/>
        </w:rPr>
        <w:t>втратуправаіншої</w:t>
      </w:r>
      <w:proofErr w:type="spellEnd"/>
      <w:r w:rsidRPr="00884E6B">
        <w:rPr>
          <w:rStyle w:val="hps"/>
          <w:lang w:val="uk-UA"/>
        </w:rPr>
        <w:t xml:space="preserve"> </w:t>
      </w:r>
      <w:proofErr w:type="spellStart"/>
      <w:r w:rsidRPr="00884E6B">
        <w:rPr>
          <w:rStyle w:val="hps"/>
          <w:lang w:val="uk-UA"/>
        </w:rPr>
        <w:t>Сторонина</w:t>
      </w:r>
      <w:proofErr w:type="spellEnd"/>
      <w:r w:rsidRPr="00884E6B">
        <w:rPr>
          <w:rStyle w:val="hps"/>
          <w:lang w:val="uk-UA"/>
        </w:rPr>
        <w:t xml:space="preserve"> збільшення податкового кредиту чи зменшення податкових </w:t>
      </w:r>
      <w:proofErr w:type="spellStart"/>
      <w:r w:rsidRPr="00884E6B">
        <w:rPr>
          <w:rStyle w:val="hps"/>
          <w:lang w:val="uk-UA"/>
        </w:rPr>
        <w:t>зобов’язань,сплачених</w:t>
      </w:r>
      <w:proofErr w:type="spellEnd"/>
      <w:r w:rsidRPr="00884E6B">
        <w:rPr>
          <w:rStyle w:val="hps"/>
          <w:lang w:val="uk-UA"/>
        </w:rPr>
        <w:t xml:space="preserve"> (нарахованих)у зв’язку з </w:t>
      </w:r>
      <w:proofErr w:type="spellStart"/>
      <w:r w:rsidRPr="00884E6B">
        <w:rPr>
          <w:rStyle w:val="hps"/>
          <w:lang w:val="uk-UA"/>
        </w:rPr>
        <w:t>виконаннямцього</w:t>
      </w:r>
      <w:proofErr w:type="spellEnd"/>
      <w:r w:rsidRPr="00884E6B">
        <w:rPr>
          <w:rStyle w:val="hps"/>
          <w:lang w:val="uk-UA"/>
        </w:rPr>
        <w:t xml:space="preserve"> </w:t>
      </w:r>
      <w:proofErr w:type="spellStart"/>
      <w:r w:rsidRPr="00884E6B">
        <w:rPr>
          <w:rStyle w:val="hps"/>
          <w:lang w:val="uk-UA"/>
        </w:rPr>
        <w:t>Договору,винна</w:t>
      </w:r>
      <w:proofErr w:type="spellEnd"/>
      <w:r w:rsidRPr="00884E6B">
        <w:rPr>
          <w:rStyle w:val="hps"/>
          <w:lang w:val="uk-UA"/>
        </w:rPr>
        <w:t xml:space="preserve"> </w:t>
      </w:r>
      <w:proofErr w:type="spellStart"/>
      <w:r w:rsidRPr="00884E6B">
        <w:rPr>
          <w:rStyle w:val="hps"/>
          <w:lang w:val="uk-UA"/>
        </w:rPr>
        <w:t>Стороназобов’язується</w:t>
      </w:r>
      <w:proofErr w:type="spellEnd"/>
      <w:r w:rsidRPr="00884E6B">
        <w:rPr>
          <w:rStyle w:val="hps"/>
          <w:lang w:val="uk-UA"/>
        </w:rPr>
        <w:t xml:space="preserve"> </w:t>
      </w:r>
      <w:proofErr w:type="spellStart"/>
      <w:r w:rsidRPr="00884E6B">
        <w:rPr>
          <w:rStyle w:val="hps"/>
          <w:lang w:val="uk-UA"/>
        </w:rPr>
        <w:t>компенсуватиіншій</w:t>
      </w:r>
      <w:proofErr w:type="spellEnd"/>
      <w:r w:rsidRPr="00884E6B">
        <w:rPr>
          <w:rStyle w:val="hps"/>
          <w:lang w:val="uk-UA"/>
        </w:rPr>
        <w:t xml:space="preserve"> </w:t>
      </w:r>
      <w:proofErr w:type="spellStart"/>
      <w:r w:rsidRPr="00884E6B">
        <w:rPr>
          <w:rStyle w:val="hps"/>
          <w:lang w:val="uk-UA"/>
        </w:rPr>
        <w:t>Сторонізавдані</w:t>
      </w:r>
      <w:proofErr w:type="spellEnd"/>
      <w:r w:rsidRPr="00884E6B">
        <w:rPr>
          <w:rStyle w:val="hps"/>
          <w:lang w:val="uk-UA"/>
        </w:rPr>
        <w:t xml:space="preserve"> цим збитки</w:t>
      </w:r>
      <w:r w:rsidRPr="00884E6B">
        <w:rPr>
          <w:lang w:val="uk-UA"/>
        </w:rPr>
        <w:t>, розмір яких не може перевищувати розмір відповідних податкових платежів.</w:t>
      </w:r>
    </w:p>
    <w:p w:rsidR="00600093" w:rsidRPr="00884E6B" w:rsidRDefault="001F5B89" w:rsidP="004D00EC">
      <w:pPr>
        <w:ind w:right="-1" w:firstLine="567"/>
        <w:jc w:val="both"/>
        <w:rPr>
          <w:lang w:val="uk-UA"/>
        </w:rPr>
      </w:pPr>
      <w:r w:rsidRPr="00884E6B">
        <w:rPr>
          <w:lang w:val="uk-UA"/>
        </w:rPr>
        <w:t>11</w:t>
      </w:r>
      <w:r w:rsidR="00600093" w:rsidRPr="00884E6B">
        <w:rPr>
          <w:lang w:val="uk-UA"/>
        </w:rPr>
        <w:t>.6. У випадку, якщо одне, або декілька положень цього Договору з будь-якої причини будуть визнані недійсними, така недійсність не впливає на дійсність будь-якого іншого положення Договору та дійсність Договору в цілому, і Договір повинен тлумачитися таким чином, що він не містив такого недійсного положення.</w:t>
      </w:r>
    </w:p>
    <w:p w:rsidR="00E924DD" w:rsidRPr="00D85222" w:rsidRDefault="00E924DD" w:rsidP="00986885">
      <w:pPr>
        <w:tabs>
          <w:tab w:val="left" w:pos="993"/>
        </w:tabs>
        <w:ind w:right="-1" w:firstLine="567"/>
        <w:jc w:val="center"/>
        <w:rPr>
          <w:b/>
        </w:rPr>
      </w:pPr>
    </w:p>
    <w:p w:rsidR="00DE4A3F" w:rsidRPr="00D85222" w:rsidRDefault="00DE4A3F" w:rsidP="00986885">
      <w:pPr>
        <w:tabs>
          <w:tab w:val="left" w:pos="993"/>
        </w:tabs>
        <w:ind w:right="-1" w:firstLine="567"/>
        <w:jc w:val="center"/>
        <w:rPr>
          <w:b/>
        </w:rPr>
      </w:pPr>
    </w:p>
    <w:p w:rsidR="00DE4A3F" w:rsidRPr="00D85222" w:rsidRDefault="00DE4A3F" w:rsidP="00986885">
      <w:pPr>
        <w:tabs>
          <w:tab w:val="left" w:pos="993"/>
        </w:tabs>
        <w:ind w:right="-1" w:firstLine="567"/>
        <w:jc w:val="center"/>
        <w:rPr>
          <w:b/>
        </w:rPr>
      </w:pPr>
    </w:p>
    <w:p w:rsidR="00DE4A3F" w:rsidRPr="00D85222" w:rsidRDefault="00DE4A3F" w:rsidP="00986885">
      <w:pPr>
        <w:tabs>
          <w:tab w:val="left" w:pos="993"/>
        </w:tabs>
        <w:ind w:right="-1" w:firstLine="567"/>
        <w:jc w:val="center"/>
        <w:rPr>
          <w:b/>
        </w:rPr>
      </w:pPr>
    </w:p>
    <w:p w:rsidR="00593A83" w:rsidRPr="00884E6B" w:rsidRDefault="00735421" w:rsidP="00986885">
      <w:pPr>
        <w:tabs>
          <w:tab w:val="left" w:pos="993"/>
        </w:tabs>
        <w:ind w:right="-1" w:firstLine="567"/>
        <w:jc w:val="center"/>
        <w:rPr>
          <w:b/>
          <w:lang w:val="uk-UA"/>
        </w:rPr>
      </w:pPr>
      <w:r w:rsidRPr="00884E6B">
        <w:rPr>
          <w:b/>
          <w:lang w:val="uk-UA"/>
        </w:rPr>
        <w:t>12</w:t>
      </w:r>
      <w:r w:rsidR="00593A83" w:rsidRPr="00884E6B">
        <w:rPr>
          <w:b/>
          <w:lang w:val="uk-UA"/>
        </w:rPr>
        <w:t>. Строк дії договору</w:t>
      </w:r>
    </w:p>
    <w:p w:rsidR="00593A83" w:rsidRPr="00884E6B" w:rsidRDefault="00735421" w:rsidP="004D00EC">
      <w:pPr>
        <w:tabs>
          <w:tab w:val="left" w:pos="993"/>
        </w:tabs>
        <w:ind w:right="-1" w:firstLine="567"/>
        <w:jc w:val="both"/>
        <w:rPr>
          <w:b/>
          <w:strike/>
          <w:lang w:val="uk-UA"/>
        </w:rPr>
      </w:pPr>
      <w:r w:rsidRPr="00884E6B">
        <w:rPr>
          <w:lang w:val="uk-UA"/>
        </w:rPr>
        <w:t>12</w:t>
      </w:r>
      <w:r w:rsidR="00593A83" w:rsidRPr="00884E6B">
        <w:rPr>
          <w:lang w:val="uk-UA"/>
        </w:rPr>
        <w:t xml:space="preserve">.1. Договір вступає в силу з моменту </w:t>
      </w:r>
      <w:r w:rsidR="001A1D60" w:rsidRPr="00884E6B">
        <w:rPr>
          <w:lang w:val="uk-UA"/>
        </w:rPr>
        <w:t xml:space="preserve">одностороннього підписання Замовником договору </w:t>
      </w:r>
      <w:r w:rsidR="00593A83" w:rsidRPr="00884E6B">
        <w:rPr>
          <w:lang w:val="uk-UA"/>
        </w:rPr>
        <w:t>в електронному вигляді з накладанням ЕЦП в АС «</w:t>
      </w:r>
      <w:proofErr w:type="spellStart"/>
      <w:r w:rsidR="00593A83" w:rsidRPr="00884E6B">
        <w:rPr>
          <w:lang w:val="uk-UA"/>
        </w:rPr>
        <w:t>Месплан</w:t>
      </w:r>
      <w:proofErr w:type="spellEnd"/>
      <w:r w:rsidR="00593A83" w:rsidRPr="00884E6B">
        <w:rPr>
          <w:lang w:val="uk-UA"/>
        </w:rPr>
        <w:t xml:space="preserve">» або АС «Клієнт УЗ», або вчинення Замовником будь-якої дії на виконання цього договору і діє </w:t>
      </w:r>
      <w:r w:rsidR="00D64802" w:rsidRPr="00884E6B">
        <w:rPr>
          <w:b/>
          <w:u w:val="single"/>
          <w:lang w:val="uk-UA"/>
        </w:rPr>
        <w:t xml:space="preserve">з </w:t>
      </w:r>
      <w:r w:rsidR="008D3414" w:rsidRPr="00884E6B">
        <w:rPr>
          <w:b/>
          <w:u w:val="single"/>
          <w:lang w:val="uk-UA"/>
        </w:rPr>
        <w:t>моменту підписання</w:t>
      </w:r>
      <w:r w:rsidR="003F76E2">
        <w:rPr>
          <w:b/>
          <w:u w:val="single"/>
          <w:lang w:val="uk-UA"/>
        </w:rPr>
        <w:t xml:space="preserve"> </w:t>
      </w:r>
      <w:r w:rsidR="00DE4A3F">
        <w:rPr>
          <w:b/>
          <w:u w:val="single"/>
          <w:lang w:val="uk-UA"/>
        </w:rPr>
        <w:t>до 3</w:t>
      </w:r>
      <w:r w:rsidR="003F76E2">
        <w:rPr>
          <w:b/>
          <w:u w:val="single"/>
          <w:lang w:val="uk-UA"/>
        </w:rPr>
        <w:t>0</w:t>
      </w:r>
      <w:r w:rsidR="00DE4A3F">
        <w:rPr>
          <w:b/>
          <w:u w:val="single"/>
          <w:lang w:val="uk-UA"/>
        </w:rPr>
        <w:t>.</w:t>
      </w:r>
      <w:r w:rsidR="00D85222">
        <w:rPr>
          <w:b/>
          <w:u w:val="single"/>
        </w:rPr>
        <w:t>0</w:t>
      </w:r>
      <w:r w:rsidR="003F76E2">
        <w:rPr>
          <w:b/>
          <w:u w:val="single"/>
          <w:lang w:val="uk-UA"/>
        </w:rPr>
        <w:t>6</w:t>
      </w:r>
      <w:bookmarkStart w:id="0" w:name="_GoBack"/>
      <w:bookmarkEnd w:id="0"/>
      <w:r w:rsidR="00164134">
        <w:rPr>
          <w:b/>
          <w:u w:val="single"/>
          <w:lang w:val="uk-UA"/>
        </w:rPr>
        <w:t>.2020</w:t>
      </w:r>
      <w:r w:rsidR="00442818" w:rsidRPr="00884E6B">
        <w:rPr>
          <w:b/>
          <w:u w:val="single"/>
          <w:lang w:val="uk-UA"/>
        </w:rPr>
        <w:t>.</w:t>
      </w:r>
    </w:p>
    <w:p w:rsidR="00593A83" w:rsidRPr="00884E6B" w:rsidRDefault="00593A83" w:rsidP="004D00EC">
      <w:pPr>
        <w:tabs>
          <w:tab w:val="num" w:pos="0"/>
        </w:tabs>
        <w:ind w:right="-1" w:firstLine="567"/>
        <w:jc w:val="both"/>
        <w:rPr>
          <w:lang w:val="uk-UA"/>
        </w:rPr>
      </w:pPr>
      <w:r w:rsidRPr="00884E6B">
        <w:rPr>
          <w:lang w:val="uk-UA"/>
        </w:rPr>
        <w:t>Закінчення строку дії цього Договору не звільняє Сторони від відповідальності за його порушення, які мали місце під час дії цього Договору.</w:t>
      </w:r>
    </w:p>
    <w:p w:rsidR="00593A83" w:rsidRPr="00884E6B" w:rsidRDefault="00735421" w:rsidP="004D00EC">
      <w:pPr>
        <w:tabs>
          <w:tab w:val="num" w:pos="0"/>
        </w:tabs>
        <w:ind w:right="-1" w:firstLine="567"/>
        <w:jc w:val="both"/>
        <w:rPr>
          <w:rStyle w:val="longtext"/>
          <w:shd w:val="clear" w:color="auto" w:fill="FFFFFF"/>
          <w:lang w:val="uk-UA"/>
        </w:rPr>
      </w:pPr>
      <w:r w:rsidRPr="00884E6B">
        <w:rPr>
          <w:lang w:val="uk-UA"/>
        </w:rPr>
        <w:lastRenderedPageBreak/>
        <w:t>12</w:t>
      </w:r>
      <w:r w:rsidR="00593A83" w:rsidRPr="00884E6B">
        <w:rPr>
          <w:lang w:val="uk-UA"/>
        </w:rPr>
        <w:t xml:space="preserve">.2. </w:t>
      </w:r>
      <w:r w:rsidR="00593A83" w:rsidRPr="00884E6B">
        <w:rPr>
          <w:bCs/>
          <w:lang w:val="uk-UA"/>
        </w:rPr>
        <w:t xml:space="preserve">Цей </w:t>
      </w:r>
      <w:r w:rsidR="00593A83" w:rsidRPr="00884E6B">
        <w:rPr>
          <w:lang w:val="uk-UA"/>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r w:rsidR="00175B94" w:rsidRPr="00884E6B">
        <w:rPr>
          <w:lang w:val="uk-UA"/>
        </w:rPr>
        <w:t xml:space="preserve"> в паперовому або електронному вигляді</w:t>
      </w:r>
    </w:p>
    <w:p w:rsidR="00593A83" w:rsidRPr="00884E6B" w:rsidRDefault="00593A83" w:rsidP="004D00EC">
      <w:pPr>
        <w:tabs>
          <w:tab w:val="num" w:pos="0"/>
        </w:tabs>
        <w:ind w:right="-1" w:firstLine="567"/>
        <w:jc w:val="both"/>
        <w:rPr>
          <w:lang w:val="uk-UA"/>
        </w:rPr>
      </w:pPr>
      <w:r w:rsidRPr="00884E6B">
        <w:rPr>
          <w:rStyle w:val="longtext"/>
          <w:shd w:val="clear" w:color="auto" w:fill="FFFFFF"/>
          <w:lang w:val="uk-UA"/>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93A83" w:rsidRPr="00884E6B" w:rsidRDefault="00593A83" w:rsidP="004D00EC">
      <w:pPr>
        <w:tabs>
          <w:tab w:val="num" w:pos="0"/>
        </w:tabs>
        <w:ind w:right="-1" w:firstLine="567"/>
        <w:jc w:val="both"/>
        <w:rPr>
          <w:lang w:val="uk-UA"/>
        </w:rPr>
      </w:pPr>
      <w:r w:rsidRPr="00884E6B">
        <w:rPr>
          <w:lang w:val="uk-UA"/>
        </w:rPr>
        <w:t>Договір вважається припиненим з моменту підписання Сторонами додаткової угоди або з дати, зазначеної Сторонами у додатковій угоді.</w:t>
      </w:r>
    </w:p>
    <w:p w:rsidR="00593A83" w:rsidRPr="00884E6B" w:rsidRDefault="00593A83" w:rsidP="004D00EC">
      <w:pPr>
        <w:ind w:right="-1" w:firstLine="567"/>
        <w:jc w:val="both"/>
        <w:rPr>
          <w:i/>
          <w:lang w:val="uk-UA"/>
        </w:rPr>
      </w:pPr>
      <w:r w:rsidRPr="00884E6B">
        <w:rPr>
          <w:lang w:val="uk-UA"/>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93A83" w:rsidRPr="00884E6B" w:rsidRDefault="00593A83" w:rsidP="00986885">
      <w:pPr>
        <w:tabs>
          <w:tab w:val="num" w:pos="0"/>
        </w:tabs>
        <w:ind w:right="-1" w:firstLine="426"/>
        <w:jc w:val="both"/>
        <w:rPr>
          <w:lang w:val="uk-UA"/>
        </w:rPr>
      </w:pPr>
    </w:p>
    <w:p w:rsidR="00986885" w:rsidRPr="00884E6B" w:rsidRDefault="00735421" w:rsidP="00986885">
      <w:pPr>
        <w:tabs>
          <w:tab w:val="num" w:pos="0"/>
        </w:tabs>
        <w:ind w:right="-1" w:firstLine="426"/>
        <w:jc w:val="center"/>
        <w:rPr>
          <w:b/>
          <w:bCs/>
          <w:lang w:val="uk-UA"/>
        </w:rPr>
      </w:pPr>
      <w:r w:rsidRPr="00884E6B">
        <w:rPr>
          <w:b/>
          <w:bCs/>
          <w:lang w:val="uk-UA"/>
        </w:rPr>
        <w:t>13</w:t>
      </w:r>
      <w:r w:rsidR="00593A83" w:rsidRPr="00884E6B">
        <w:rPr>
          <w:b/>
          <w:bCs/>
          <w:lang w:val="uk-UA"/>
        </w:rPr>
        <w:t>. Додатки до Договору</w:t>
      </w:r>
    </w:p>
    <w:p w:rsidR="00593A83" w:rsidRPr="00884E6B" w:rsidRDefault="00735421" w:rsidP="0009775E">
      <w:pPr>
        <w:pStyle w:val="a0"/>
        <w:tabs>
          <w:tab w:val="num" w:pos="0"/>
        </w:tabs>
        <w:spacing w:after="0"/>
        <w:ind w:right="-1" w:firstLine="426"/>
        <w:jc w:val="both"/>
        <w:rPr>
          <w:bCs/>
          <w:lang w:val="uk-UA"/>
        </w:rPr>
      </w:pPr>
      <w:r w:rsidRPr="00884E6B">
        <w:rPr>
          <w:bCs/>
          <w:lang w:val="uk-UA"/>
        </w:rPr>
        <w:t>13</w:t>
      </w:r>
      <w:r w:rsidR="00593A83" w:rsidRPr="00884E6B">
        <w:rPr>
          <w:bCs/>
          <w:lang w:val="uk-UA"/>
        </w:rPr>
        <w:t xml:space="preserve">.1. Додатки </w:t>
      </w:r>
      <w:r w:rsidR="0066587B" w:rsidRPr="00884E6B">
        <w:rPr>
          <w:bCs/>
          <w:lang w:val="uk-UA"/>
        </w:rPr>
        <w:t>є невід’ємною частиною Договору, вважаються підписаними Сторонами в момент підписання договору та не потребують окремого підписання.</w:t>
      </w:r>
    </w:p>
    <w:p w:rsidR="00AD2088" w:rsidRPr="00884E6B" w:rsidRDefault="00735421" w:rsidP="0009775E">
      <w:pPr>
        <w:tabs>
          <w:tab w:val="left" w:pos="0"/>
        </w:tabs>
        <w:ind w:right="-1" w:firstLine="426"/>
        <w:jc w:val="both"/>
        <w:rPr>
          <w:bCs/>
          <w:lang w:val="uk-UA"/>
        </w:rPr>
      </w:pPr>
      <w:r w:rsidRPr="00884E6B">
        <w:rPr>
          <w:bCs/>
          <w:lang w:val="uk-UA"/>
        </w:rPr>
        <w:t>13</w:t>
      </w:r>
      <w:r w:rsidR="00593A83" w:rsidRPr="00884E6B">
        <w:rPr>
          <w:bCs/>
          <w:lang w:val="uk-UA"/>
        </w:rPr>
        <w:t>.</w:t>
      </w:r>
      <w:r w:rsidR="00704D1C" w:rsidRPr="00884E6B">
        <w:rPr>
          <w:bCs/>
          <w:lang w:val="uk-UA"/>
        </w:rPr>
        <w:t>1.1</w:t>
      </w:r>
      <w:r w:rsidR="00593A83" w:rsidRPr="00884E6B">
        <w:rPr>
          <w:bCs/>
          <w:lang w:val="uk-UA"/>
        </w:rPr>
        <w:t xml:space="preserve">. Додаток 1 </w:t>
      </w:r>
      <w:r w:rsidR="00D67F7C" w:rsidRPr="00884E6B">
        <w:rPr>
          <w:bCs/>
          <w:lang w:val="uk-UA"/>
        </w:rPr>
        <w:t>«</w:t>
      </w:r>
      <w:r w:rsidR="00F465D7" w:rsidRPr="00884E6B">
        <w:rPr>
          <w:bCs/>
          <w:lang w:val="uk-UA"/>
        </w:rPr>
        <w:t>Ставки плат за додаткові послуги, пов’язані з перевезенням вантажів, що надаються за вільними тарифами</w:t>
      </w:r>
      <w:r w:rsidR="00D67F7C" w:rsidRPr="00884E6B">
        <w:rPr>
          <w:bCs/>
          <w:lang w:val="uk-UA"/>
        </w:rPr>
        <w:t>»</w:t>
      </w:r>
      <w:r w:rsidR="00D67F7C" w:rsidRPr="00884E6B">
        <w:rPr>
          <w:lang w:val="uk-UA"/>
        </w:rPr>
        <w:t>;</w:t>
      </w:r>
    </w:p>
    <w:p w:rsidR="00AD2088" w:rsidRPr="00884E6B" w:rsidRDefault="00735421" w:rsidP="0009775E">
      <w:pPr>
        <w:ind w:firstLine="426"/>
        <w:jc w:val="both"/>
        <w:rPr>
          <w:bCs/>
          <w:lang w:val="uk-UA"/>
        </w:rPr>
      </w:pPr>
      <w:r w:rsidRPr="00884E6B">
        <w:rPr>
          <w:bCs/>
          <w:lang w:val="uk-UA"/>
        </w:rPr>
        <w:t>13</w:t>
      </w:r>
      <w:r w:rsidR="00704D1C" w:rsidRPr="00884E6B">
        <w:rPr>
          <w:bCs/>
          <w:lang w:val="uk-UA"/>
        </w:rPr>
        <w:t xml:space="preserve">.1.2 </w:t>
      </w:r>
      <w:r w:rsidR="00AD2088" w:rsidRPr="00884E6B">
        <w:rPr>
          <w:bCs/>
          <w:lang w:val="uk-UA"/>
        </w:rPr>
        <w:t>Додаток 2</w:t>
      </w:r>
      <w:r w:rsidR="00D67F7C" w:rsidRPr="00884E6B">
        <w:rPr>
          <w:bCs/>
          <w:lang w:val="uk-UA"/>
        </w:rPr>
        <w:t>«</w:t>
      </w:r>
      <w:r w:rsidR="00FC5349" w:rsidRPr="00884E6B">
        <w:rPr>
          <w:bCs/>
          <w:lang w:val="uk-UA"/>
        </w:rPr>
        <w:t xml:space="preserve">Ставки плати за використання вагонів Перевізника </w:t>
      </w:r>
      <w:r w:rsidR="00FC5349" w:rsidRPr="00884E6B">
        <w:rPr>
          <w:lang w:val="uk-UA"/>
        </w:rPr>
        <w:t>у вантажному та порожньому рейсах</w:t>
      </w:r>
      <w:r w:rsidR="00FC5349" w:rsidRPr="00884E6B">
        <w:rPr>
          <w:bCs/>
          <w:lang w:val="uk-UA"/>
        </w:rPr>
        <w:t xml:space="preserve"> по території України (</w:t>
      </w:r>
      <w:proofErr w:type="spellStart"/>
      <w:r w:rsidR="00FC5349" w:rsidRPr="00884E6B">
        <w:rPr>
          <w:bCs/>
          <w:lang w:val="uk-UA"/>
        </w:rPr>
        <w:t>С</w:t>
      </w:r>
      <w:r w:rsidR="00FC5349" w:rsidRPr="00884E6B">
        <w:rPr>
          <w:bCs/>
          <w:vertAlign w:val="subscript"/>
          <w:lang w:val="uk-UA"/>
        </w:rPr>
        <w:t>пл</w:t>
      </w:r>
      <w:proofErr w:type="spellEnd"/>
      <w:r w:rsidR="00FC5349" w:rsidRPr="00884E6B">
        <w:rPr>
          <w:bCs/>
          <w:vertAlign w:val="subscript"/>
          <w:lang w:val="uk-UA"/>
        </w:rPr>
        <w:t xml:space="preserve">) </w:t>
      </w:r>
      <w:r w:rsidR="00FC5349" w:rsidRPr="00884E6B">
        <w:rPr>
          <w:bCs/>
          <w:lang w:val="uk-UA"/>
        </w:rPr>
        <w:t>та плати за користування вагонами Перевізника за межами України»</w:t>
      </w:r>
      <w:r w:rsidR="00AD2088" w:rsidRPr="00884E6B">
        <w:rPr>
          <w:bCs/>
          <w:lang w:val="uk-UA"/>
        </w:rPr>
        <w:t>;</w:t>
      </w:r>
    </w:p>
    <w:p w:rsidR="00593A83" w:rsidRPr="00884E6B" w:rsidRDefault="00735421" w:rsidP="0009775E">
      <w:pPr>
        <w:tabs>
          <w:tab w:val="left" w:pos="0"/>
        </w:tabs>
        <w:ind w:right="-1" w:firstLine="426"/>
        <w:jc w:val="both"/>
        <w:rPr>
          <w:bCs/>
          <w:lang w:val="uk-UA"/>
        </w:rPr>
      </w:pPr>
      <w:r w:rsidRPr="00884E6B">
        <w:rPr>
          <w:bCs/>
          <w:lang w:val="uk-UA"/>
        </w:rPr>
        <w:t>13</w:t>
      </w:r>
      <w:r w:rsidR="00704D1C" w:rsidRPr="00884E6B">
        <w:rPr>
          <w:bCs/>
          <w:lang w:val="uk-UA"/>
        </w:rPr>
        <w:t xml:space="preserve">.1.3 </w:t>
      </w:r>
      <w:r w:rsidR="00AD2088" w:rsidRPr="00884E6B">
        <w:rPr>
          <w:bCs/>
          <w:lang w:val="uk-UA"/>
        </w:rPr>
        <w:t>Додаток 3</w:t>
      </w:r>
      <w:r w:rsidR="00D67F7C" w:rsidRPr="00884E6B">
        <w:rPr>
          <w:bCs/>
          <w:lang w:val="uk-UA"/>
        </w:rPr>
        <w:t>«Коефіцієнти порожнього пробігу до навантаженого»</w:t>
      </w:r>
      <w:r w:rsidR="00AD2088" w:rsidRPr="00884E6B">
        <w:rPr>
          <w:bCs/>
          <w:lang w:val="uk-UA"/>
        </w:rPr>
        <w:t>;</w:t>
      </w:r>
    </w:p>
    <w:p w:rsidR="00593A83" w:rsidRPr="00884E6B" w:rsidRDefault="00735421" w:rsidP="0009775E">
      <w:pPr>
        <w:tabs>
          <w:tab w:val="left" w:pos="0"/>
        </w:tabs>
        <w:ind w:right="-1" w:firstLine="426"/>
        <w:jc w:val="both"/>
        <w:rPr>
          <w:rFonts w:eastAsia="Calibri"/>
          <w:lang w:val="uk-UA"/>
        </w:rPr>
      </w:pPr>
      <w:r w:rsidRPr="00884E6B">
        <w:rPr>
          <w:lang w:val="uk-UA"/>
        </w:rPr>
        <w:t>13</w:t>
      </w:r>
      <w:r w:rsidR="00704D1C" w:rsidRPr="00884E6B">
        <w:rPr>
          <w:lang w:val="uk-UA"/>
        </w:rPr>
        <w:t>.1.</w:t>
      </w:r>
      <w:r w:rsidR="00EB6698" w:rsidRPr="00884E6B">
        <w:rPr>
          <w:lang w:val="uk-UA"/>
        </w:rPr>
        <w:t>4</w:t>
      </w:r>
      <w:r w:rsidR="00AD2088" w:rsidRPr="00884E6B">
        <w:rPr>
          <w:lang w:val="uk-UA"/>
        </w:rPr>
        <w:t xml:space="preserve">Додаток </w:t>
      </w:r>
      <w:r w:rsidR="00413A14" w:rsidRPr="00884E6B">
        <w:rPr>
          <w:lang w:val="uk-UA"/>
        </w:rPr>
        <w:t xml:space="preserve"> 4</w:t>
      </w:r>
      <w:r w:rsidR="00AD2088" w:rsidRPr="00884E6B">
        <w:rPr>
          <w:lang w:val="uk-UA"/>
        </w:rPr>
        <w:t>«</w:t>
      </w:r>
      <w:r w:rsidR="00593A83" w:rsidRPr="00884E6B">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w:t>
      </w:r>
      <w:r w:rsidR="00AD2088" w:rsidRPr="00884E6B">
        <w:rPr>
          <w:rFonts w:eastAsia="Calibri"/>
          <w:lang w:val="uk-UA"/>
        </w:rPr>
        <w:t xml:space="preserve"> вагонів для проїзду цих бригад»</w:t>
      </w:r>
    </w:p>
    <w:p w:rsidR="00AD2088" w:rsidRPr="00884E6B" w:rsidRDefault="00AD2088" w:rsidP="0009775E">
      <w:pPr>
        <w:tabs>
          <w:tab w:val="left" w:pos="0"/>
        </w:tabs>
        <w:ind w:right="-1" w:firstLine="426"/>
        <w:jc w:val="both"/>
        <w:rPr>
          <w:rFonts w:eastAsia="Calibri"/>
          <w:lang w:val="uk-UA"/>
        </w:rPr>
      </w:pPr>
      <w:r w:rsidRPr="00884E6B">
        <w:rPr>
          <w:rFonts w:eastAsia="Calibri"/>
          <w:lang w:val="uk-UA"/>
        </w:rPr>
        <w:t>1</w:t>
      </w:r>
      <w:r w:rsidR="006F38F1" w:rsidRPr="00884E6B">
        <w:rPr>
          <w:rFonts w:eastAsia="Calibri"/>
          <w:lang w:val="uk-UA"/>
        </w:rPr>
        <w:t>3</w:t>
      </w:r>
      <w:r w:rsidRPr="00884E6B">
        <w:rPr>
          <w:rFonts w:eastAsia="Calibri"/>
          <w:lang w:val="uk-UA"/>
        </w:rPr>
        <w:t>.</w:t>
      </w:r>
      <w:r w:rsidR="00704D1C" w:rsidRPr="00884E6B">
        <w:rPr>
          <w:rFonts w:eastAsia="Calibri"/>
          <w:lang w:val="uk-UA"/>
        </w:rPr>
        <w:t>2</w:t>
      </w:r>
      <w:r w:rsidR="0066587B" w:rsidRPr="00884E6B">
        <w:rPr>
          <w:rFonts w:eastAsia="Calibri"/>
          <w:lang w:val="uk-UA"/>
        </w:rPr>
        <w:t>Внесення змін до Додатків</w:t>
      </w:r>
      <w:r w:rsidR="00BA1C14" w:rsidRPr="00884E6B">
        <w:rPr>
          <w:rFonts w:eastAsia="Calibri"/>
          <w:lang w:val="uk-UA"/>
        </w:rPr>
        <w:t xml:space="preserve"> 1,2,3 </w:t>
      </w:r>
      <w:r w:rsidR="0066587B" w:rsidRPr="00884E6B">
        <w:rPr>
          <w:rFonts w:eastAsia="Calibri"/>
          <w:lang w:val="uk-UA"/>
        </w:rPr>
        <w:t>відбувається</w:t>
      </w:r>
      <w:r w:rsidR="00BA1C14" w:rsidRPr="00884E6B">
        <w:rPr>
          <w:rFonts w:eastAsia="Calibri"/>
          <w:lang w:val="uk-UA"/>
        </w:rPr>
        <w:t xml:space="preserve"> відповідно до </w:t>
      </w:r>
      <w:r w:rsidR="0066587B" w:rsidRPr="00884E6B">
        <w:rPr>
          <w:rFonts w:eastAsia="Calibri"/>
          <w:lang w:val="uk-UA"/>
        </w:rPr>
        <w:t>п.</w:t>
      </w:r>
      <w:r w:rsidR="00BA1C14" w:rsidRPr="00884E6B">
        <w:rPr>
          <w:rFonts w:eastAsia="Calibri"/>
          <w:lang w:val="uk-UA"/>
        </w:rPr>
        <w:t>п.3</w:t>
      </w:r>
      <w:r w:rsidR="00E22A1C" w:rsidRPr="00884E6B">
        <w:rPr>
          <w:rFonts w:eastAsia="Calibri"/>
          <w:lang w:val="uk-UA"/>
        </w:rPr>
        <w:t>.2.1, 3.3</w:t>
      </w:r>
      <w:r w:rsidR="00C73A6F" w:rsidRPr="00884E6B">
        <w:rPr>
          <w:rFonts w:eastAsia="Calibri"/>
          <w:lang w:val="uk-UA"/>
        </w:rPr>
        <w:t>.</w:t>
      </w:r>
      <w:r w:rsidR="00E22A1C" w:rsidRPr="00884E6B">
        <w:rPr>
          <w:rFonts w:eastAsia="Calibri"/>
          <w:lang w:val="uk-UA"/>
        </w:rPr>
        <w:t>,3.5</w:t>
      </w:r>
      <w:r w:rsidR="00BA1C14" w:rsidRPr="00884E6B">
        <w:rPr>
          <w:rFonts w:eastAsia="Calibri"/>
          <w:lang w:val="uk-UA"/>
        </w:rPr>
        <w:t xml:space="preserve"> цього Договору. </w:t>
      </w:r>
    </w:p>
    <w:p w:rsidR="00593A83" w:rsidRPr="00884E6B" w:rsidRDefault="003D1BC0" w:rsidP="00593A83">
      <w:pPr>
        <w:tabs>
          <w:tab w:val="num" w:pos="0"/>
        </w:tabs>
        <w:ind w:right="-1" w:firstLine="426"/>
        <w:jc w:val="center"/>
        <w:rPr>
          <w:b/>
          <w:lang w:val="uk-UA"/>
        </w:rPr>
      </w:pPr>
      <w:r w:rsidRPr="00884E6B">
        <w:rPr>
          <w:b/>
          <w:lang w:val="uk-UA"/>
        </w:rPr>
        <w:t>14</w:t>
      </w:r>
      <w:r w:rsidR="00593A83" w:rsidRPr="00884E6B">
        <w:rPr>
          <w:b/>
          <w:lang w:val="uk-UA"/>
        </w:rPr>
        <w:t>. Місцезнаходження та реквізити Сторін</w:t>
      </w:r>
    </w:p>
    <w:p w:rsidR="00D8360A" w:rsidRPr="00884E6B" w:rsidRDefault="00D8360A" w:rsidP="00D8360A">
      <w:pPr>
        <w:tabs>
          <w:tab w:val="num" w:pos="0"/>
        </w:tabs>
        <w:ind w:right="-1"/>
        <w:rPr>
          <w:b/>
          <w:lang w:val="uk-UA"/>
        </w:rPr>
      </w:pPr>
      <w:r w:rsidRPr="00884E6B">
        <w:rPr>
          <w:b/>
          <w:u w:val="single"/>
          <w:lang w:val="uk-UA"/>
        </w:rPr>
        <w:t xml:space="preserve">14.1. Замовник: </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w:t>
      </w:r>
      <w:r w:rsidR="00D63199" w:rsidRPr="00884E6B">
        <w:rPr>
          <w:lang w:val="uk-UA"/>
        </w:rPr>
        <w:t>_</w:t>
      </w:r>
      <w:r w:rsidRPr="00884E6B">
        <w:rPr>
          <w:lang w:val="uk-UA"/>
        </w:rPr>
        <w:t>______</w:t>
      </w:r>
    </w:p>
    <w:p w:rsidR="00D8360A" w:rsidRPr="00884E6B" w:rsidRDefault="00D8360A" w:rsidP="00D8360A">
      <w:pPr>
        <w:tabs>
          <w:tab w:val="num" w:pos="0"/>
        </w:tabs>
        <w:ind w:right="-1"/>
        <w:jc w:val="both"/>
        <w:rPr>
          <w:lang w:val="uk-UA"/>
        </w:rPr>
      </w:pPr>
      <w:r w:rsidRPr="00884E6B">
        <w:rPr>
          <w:lang w:val="uk-UA"/>
        </w:rPr>
        <w:t>(скорочено -___________________________________________________________</w:t>
      </w:r>
      <w:r w:rsidR="00D63199" w:rsidRPr="00884E6B">
        <w:rPr>
          <w:lang w:val="uk-UA"/>
        </w:rPr>
        <w:t>_</w:t>
      </w:r>
      <w:r w:rsidRPr="00884E6B">
        <w:rPr>
          <w:lang w:val="uk-UA"/>
        </w:rPr>
        <w:t>______)</w:t>
      </w:r>
    </w:p>
    <w:p w:rsidR="00D8360A" w:rsidRPr="00884E6B" w:rsidRDefault="00D63199" w:rsidP="00D8360A">
      <w:pPr>
        <w:tabs>
          <w:tab w:val="num" w:pos="0"/>
        </w:tabs>
        <w:ind w:right="-1"/>
        <w:jc w:val="both"/>
        <w:rPr>
          <w:u w:val="single"/>
          <w:lang w:val="uk-UA"/>
        </w:rPr>
      </w:pPr>
      <w:r w:rsidRPr="00884E6B">
        <w:rPr>
          <w:lang w:val="uk-UA"/>
        </w:rPr>
        <w:t>Ідентифікаційний код юридичної особи</w:t>
      </w:r>
      <w:r w:rsidR="00D8360A" w:rsidRPr="00884E6B">
        <w:rPr>
          <w:lang w:val="uk-UA"/>
        </w:rPr>
        <w:t xml:space="preserve"> ______________  ІПН ________________</w:t>
      </w:r>
      <w:r w:rsidRPr="00884E6B">
        <w:rPr>
          <w:lang w:val="uk-UA"/>
        </w:rPr>
        <w:t>__</w:t>
      </w:r>
      <w:r w:rsidR="00D8360A" w:rsidRPr="00884E6B">
        <w:rPr>
          <w:lang w:val="uk-UA"/>
        </w:rPr>
        <w:t>_______</w:t>
      </w:r>
    </w:p>
    <w:p w:rsidR="00D8360A" w:rsidRPr="00884E6B" w:rsidRDefault="00D8360A" w:rsidP="00D8360A">
      <w:pPr>
        <w:tabs>
          <w:tab w:val="num" w:pos="0"/>
        </w:tabs>
        <w:ind w:right="-1"/>
        <w:jc w:val="both"/>
        <w:rPr>
          <w:lang w:val="uk-UA"/>
        </w:rPr>
      </w:pPr>
      <w:r w:rsidRPr="00884E6B">
        <w:rPr>
          <w:lang w:val="uk-UA"/>
        </w:rPr>
        <w:t>Місцезнаходження: Україна,_________________________________________</w:t>
      </w:r>
      <w:r w:rsidR="00D63199" w:rsidRPr="00884E6B">
        <w:rPr>
          <w:lang w:val="uk-UA"/>
        </w:rPr>
        <w:t>___</w:t>
      </w:r>
      <w:r w:rsidRPr="00884E6B">
        <w:rPr>
          <w:lang w:val="uk-UA"/>
        </w:rPr>
        <w:t>_____</w:t>
      </w:r>
      <w:r w:rsidR="00D63199" w:rsidRPr="00884E6B">
        <w:rPr>
          <w:lang w:val="uk-UA"/>
        </w:rPr>
        <w:t>_</w:t>
      </w:r>
      <w:r w:rsidRPr="00884E6B">
        <w:rPr>
          <w:lang w:val="uk-UA"/>
        </w:rPr>
        <w:t>___</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_______________________________________________________________________</w:t>
      </w:r>
      <w:r w:rsidR="00D63199" w:rsidRPr="00884E6B">
        <w:rPr>
          <w:lang w:val="uk-UA"/>
        </w:rPr>
        <w:t>_</w:t>
      </w:r>
      <w:r w:rsidRPr="00884E6B">
        <w:rPr>
          <w:lang w:val="uk-UA"/>
        </w:rPr>
        <w:t>_____</w:t>
      </w:r>
    </w:p>
    <w:p w:rsidR="00D8360A" w:rsidRPr="00884E6B" w:rsidRDefault="00D8360A" w:rsidP="00D8360A">
      <w:pPr>
        <w:tabs>
          <w:tab w:val="num" w:pos="0"/>
        </w:tabs>
        <w:ind w:right="-1"/>
        <w:jc w:val="both"/>
        <w:rPr>
          <w:lang w:val="uk-UA"/>
        </w:rPr>
      </w:pPr>
      <w:proofErr w:type="spellStart"/>
      <w:r w:rsidRPr="00884E6B">
        <w:rPr>
          <w:lang w:val="uk-UA"/>
        </w:rPr>
        <w:t>тел</w:t>
      </w:r>
      <w:proofErr w:type="spellEnd"/>
      <w:r w:rsidRPr="00884E6B">
        <w:rPr>
          <w:lang w:val="uk-UA"/>
        </w:rPr>
        <w:t xml:space="preserve">.(_____) _________________________ факс.(_____) _____________________ </w:t>
      </w:r>
    </w:p>
    <w:p w:rsidR="00D8360A" w:rsidRPr="00884E6B" w:rsidRDefault="00D8360A" w:rsidP="00D8360A">
      <w:pPr>
        <w:tabs>
          <w:tab w:val="num" w:pos="0"/>
        </w:tabs>
        <w:ind w:right="-1"/>
        <w:jc w:val="both"/>
        <w:rPr>
          <w:lang w:val="uk-UA"/>
        </w:rPr>
      </w:pPr>
      <w:r w:rsidRPr="00884E6B">
        <w:rPr>
          <w:lang w:val="uk-UA"/>
        </w:rPr>
        <w:t>E-</w:t>
      </w:r>
      <w:proofErr w:type="spellStart"/>
      <w:r w:rsidRPr="00884E6B">
        <w:rPr>
          <w:lang w:val="uk-UA"/>
        </w:rPr>
        <w:t>mail</w:t>
      </w:r>
      <w:proofErr w:type="spellEnd"/>
      <w:r w:rsidRPr="00884E6B">
        <w:rPr>
          <w:lang w:val="uk-UA"/>
        </w:rPr>
        <w:t>: ________________________</w:t>
      </w:r>
    </w:p>
    <w:p w:rsidR="00D8360A" w:rsidRPr="00884E6B" w:rsidRDefault="00D8360A" w:rsidP="00D8360A">
      <w:pPr>
        <w:tabs>
          <w:tab w:val="num" w:pos="0"/>
        </w:tabs>
        <w:ind w:right="-1"/>
        <w:jc w:val="both"/>
        <w:rPr>
          <w:lang w:val="uk-UA"/>
        </w:rPr>
      </w:pPr>
      <w:r w:rsidRPr="00884E6B">
        <w:rPr>
          <w:u w:val="single"/>
          <w:lang w:val="uk-UA"/>
        </w:rPr>
        <w:t>Банківські реквізити</w:t>
      </w:r>
      <w:r w:rsidRPr="00884E6B">
        <w:rPr>
          <w:lang w:val="uk-UA"/>
        </w:rPr>
        <w:t>:</w:t>
      </w:r>
    </w:p>
    <w:p w:rsidR="00D8360A" w:rsidRPr="00884E6B" w:rsidRDefault="00D8360A" w:rsidP="00D8360A">
      <w:pPr>
        <w:tabs>
          <w:tab w:val="num" w:pos="0"/>
        </w:tabs>
        <w:ind w:right="-1"/>
        <w:jc w:val="both"/>
        <w:rPr>
          <w:lang w:val="uk-UA"/>
        </w:rPr>
      </w:pPr>
      <w:r w:rsidRPr="00884E6B">
        <w:rPr>
          <w:lang w:val="uk-UA"/>
        </w:rPr>
        <w:t>поточний рахунок № </w:t>
      </w:r>
      <w:r w:rsidR="00D63199" w:rsidRPr="00884E6B">
        <w:rPr>
          <w:color w:val="000000"/>
          <w:sz w:val="26"/>
          <w:szCs w:val="26"/>
          <w:lang w:val="uk-UA"/>
        </w:rPr>
        <w:t>UA</w:t>
      </w:r>
      <w:r w:rsidRPr="00884E6B">
        <w:rPr>
          <w:lang w:val="uk-UA"/>
        </w:rPr>
        <w:t>___</w:t>
      </w:r>
      <w:r w:rsidR="00D63199" w:rsidRPr="00884E6B">
        <w:rPr>
          <w:lang w:val="uk-UA"/>
        </w:rPr>
        <w:t>_____</w:t>
      </w:r>
      <w:r w:rsidRPr="00884E6B">
        <w:rPr>
          <w:lang w:val="uk-UA"/>
        </w:rPr>
        <w:t>_______________________ в ______________________ ___________________________________________________________</w:t>
      </w:r>
      <w:r w:rsidR="00D63199" w:rsidRPr="00884E6B">
        <w:rPr>
          <w:lang w:val="uk-UA"/>
        </w:rPr>
        <w:t>______________</w:t>
      </w:r>
      <w:r w:rsidRPr="00884E6B">
        <w:rPr>
          <w:lang w:val="uk-UA"/>
        </w:rPr>
        <w:t>_____</w:t>
      </w:r>
    </w:p>
    <w:p w:rsidR="00D8360A" w:rsidRPr="00884E6B" w:rsidRDefault="00D8360A" w:rsidP="00D8360A">
      <w:pPr>
        <w:ind w:firstLine="567"/>
        <w:jc w:val="both"/>
        <w:rPr>
          <w:lang w:val="uk-UA"/>
        </w:rPr>
      </w:pPr>
    </w:p>
    <w:p w:rsidR="00D8360A" w:rsidRPr="00884E6B" w:rsidRDefault="00D8360A" w:rsidP="00D8360A">
      <w:pPr>
        <w:jc w:val="both"/>
        <w:rPr>
          <w:lang w:val="uk-UA"/>
        </w:rPr>
      </w:pPr>
      <w:r w:rsidRPr="00884E6B">
        <w:rPr>
          <w:lang w:val="uk-UA"/>
        </w:rPr>
        <w:t>Представник Замовника</w:t>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lang w:val="uk-UA"/>
        </w:rPr>
        <w:t>______________________</w:t>
      </w:r>
      <w:r w:rsidRPr="00884E6B">
        <w:rPr>
          <w:lang w:val="uk-UA"/>
        </w:rPr>
        <w:tab/>
      </w:r>
      <w:r w:rsidRPr="00884E6B">
        <w:rPr>
          <w:lang w:val="uk-UA"/>
        </w:rPr>
        <w:tab/>
      </w:r>
      <w:r w:rsidRPr="00884E6B">
        <w:rPr>
          <w:lang w:val="uk-UA"/>
        </w:rPr>
        <w:tab/>
      </w:r>
      <w:r w:rsidRPr="00884E6B">
        <w:rPr>
          <w:lang w:val="uk-UA"/>
        </w:rPr>
        <w:tab/>
      </w:r>
      <w:r w:rsidRPr="00884E6B">
        <w:rPr>
          <w:lang w:val="uk-UA"/>
        </w:rPr>
        <w:tab/>
      </w:r>
      <w:r w:rsidRPr="00884E6B">
        <w:rPr>
          <w:lang w:val="uk-UA"/>
        </w:rPr>
        <w:tab/>
      </w:r>
      <w:r w:rsidR="00D63199" w:rsidRPr="00884E6B">
        <w:rPr>
          <w:lang w:val="uk-UA"/>
        </w:rPr>
        <w:tab/>
      </w:r>
      <w:r w:rsidRPr="00884E6B">
        <w:rPr>
          <w:lang w:val="uk-UA"/>
        </w:rPr>
        <w:t xml:space="preserve">       __________________ </w:t>
      </w:r>
    </w:p>
    <w:p w:rsidR="00D8360A" w:rsidRPr="00884E6B" w:rsidRDefault="00D8360A" w:rsidP="00D8360A">
      <w:pPr>
        <w:tabs>
          <w:tab w:val="num" w:pos="0"/>
        </w:tabs>
        <w:ind w:right="-1"/>
        <w:jc w:val="both"/>
        <w:rPr>
          <w:lang w:val="uk-UA"/>
        </w:rPr>
      </w:pPr>
      <w:r w:rsidRPr="00884E6B">
        <w:rPr>
          <w:b/>
          <w:u w:val="single"/>
          <w:lang w:val="uk-UA"/>
        </w:rPr>
        <w:t>М.П</w:t>
      </w:r>
      <w:r w:rsidRPr="00884E6B">
        <w:rPr>
          <w:lang w:val="uk-UA"/>
        </w:rPr>
        <w:t xml:space="preserve">. </w:t>
      </w:r>
      <w:r w:rsidRPr="00884E6B">
        <w:rPr>
          <w:lang w:val="uk-UA"/>
        </w:rPr>
        <w:tab/>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b/>
          <w:u w:val="single"/>
          <w:lang w:val="uk-UA"/>
        </w:rPr>
        <w:t xml:space="preserve">14.2. Перевізник: </w:t>
      </w:r>
    </w:p>
    <w:p w:rsidR="003D169D" w:rsidRPr="00884E6B" w:rsidRDefault="003D169D" w:rsidP="003D169D">
      <w:pPr>
        <w:tabs>
          <w:tab w:val="num" w:pos="0"/>
        </w:tabs>
        <w:ind w:right="-1"/>
        <w:rPr>
          <w:rFonts w:eastAsia="Calibri"/>
          <w:b/>
          <w:lang w:val="uk-UA" w:eastAsia="en-US"/>
        </w:rPr>
      </w:pPr>
      <w:r w:rsidRPr="00884E6B">
        <w:rPr>
          <w:b/>
          <w:lang w:val="uk-UA"/>
        </w:rPr>
        <w:t>Акціонерне товариство «Українська залізниця» (АТ «Укрзалізниця»)</w:t>
      </w:r>
    </w:p>
    <w:p w:rsidR="003D169D" w:rsidRPr="00884E6B" w:rsidRDefault="003D169D" w:rsidP="003D169D">
      <w:pPr>
        <w:tabs>
          <w:tab w:val="num" w:pos="0"/>
        </w:tabs>
        <w:ind w:right="-1"/>
        <w:rPr>
          <w:lang w:val="uk-UA"/>
        </w:rPr>
      </w:pPr>
      <w:r w:rsidRPr="00884E6B">
        <w:rPr>
          <w:lang w:val="uk-UA"/>
        </w:rPr>
        <w:t>Ідентифікаційний код юридичної особи № 40075815 ІПН 400758126555</w:t>
      </w:r>
    </w:p>
    <w:p w:rsidR="003D169D" w:rsidRPr="00884E6B" w:rsidRDefault="003D169D" w:rsidP="003D169D">
      <w:pPr>
        <w:tabs>
          <w:tab w:val="num" w:pos="0"/>
        </w:tabs>
        <w:spacing w:after="240"/>
        <w:ind w:right="-1"/>
        <w:rPr>
          <w:rFonts w:eastAsia="Calibri"/>
          <w:lang w:val="uk-UA" w:eastAsia="en-US"/>
        </w:rPr>
      </w:pPr>
      <w:r w:rsidRPr="00884E6B">
        <w:rPr>
          <w:rFonts w:eastAsia="Calibri"/>
          <w:lang w:val="uk-UA" w:eastAsia="en-US"/>
        </w:rPr>
        <w:t xml:space="preserve">03680, Україна, м. Київ, вул. Тверська (вул. </w:t>
      </w:r>
      <w:proofErr w:type="spellStart"/>
      <w:r w:rsidRPr="00884E6B">
        <w:rPr>
          <w:bCs/>
          <w:lang w:val="uk-UA"/>
        </w:rPr>
        <w:t>ЄжиҐедройця</w:t>
      </w:r>
      <w:proofErr w:type="spellEnd"/>
      <w:r w:rsidRPr="00884E6B">
        <w:rPr>
          <w:rFonts w:eastAsia="Calibri"/>
          <w:lang w:val="uk-UA" w:eastAsia="en-US"/>
        </w:rPr>
        <w:t xml:space="preserve">), 5. Факс: (044) 465-40-83. </w:t>
      </w:r>
    </w:p>
    <w:p w:rsidR="003D169D" w:rsidRPr="00884E6B" w:rsidRDefault="003D169D" w:rsidP="003D169D">
      <w:pPr>
        <w:tabs>
          <w:tab w:val="num" w:pos="0"/>
          <w:tab w:val="left" w:pos="284"/>
          <w:tab w:val="left" w:pos="567"/>
          <w:tab w:val="left" w:pos="851"/>
        </w:tabs>
        <w:ind w:right="-1"/>
        <w:jc w:val="both"/>
        <w:rPr>
          <w:b/>
          <w:lang w:val="uk-UA"/>
        </w:rPr>
      </w:pPr>
      <w:r w:rsidRPr="00884E6B">
        <w:rPr>
          <w:b/>
          <w:lang w:val="uk-UA"/>
        </w:rPr>
        <w:t xml:space="preserve">Філія «Центр транспортної логістики» АТ «Укрзалізниця» </w:t>
      </w:r>
    </w:p>
    <w:p w:rsidR="003D169D" w:rsidRPr="00884E6B" w:rsidRDefault="003D169D" w:rsidP="003D169D">
      <w:pPr>
        <w:tabs>
          <w:tab w:val="num" w:pos="0"/>
        </w:tabs>
        <w:ind w:right="-1"/>
        <w:jc w:val="both"/>
        <w:rPr>
          <w:lang w:val="uk-UA"/>
        </w:rPr>
      </w:pPr>
      <w:r w:rsidRPr="00884E6B">
        <w:rPr>
          <w:b/>
          <w:lang w:val="uk-UA"/>
        </w:rPr>
        <w:t xml:space="preserve">(філія «ЦТЛ» АТ «Укрзалізниця») </w:t>
      </w:r>
      <w:r w:rsidRPr="00884E6B">
        <w:rPr>
          <w:lang w:val="uk-UA"/>
        </w:rPr>
        <w:t>Ідентифікаційний код філії № 40123465</w:t>
      </w:r>
    </w:p>
    <w:p w:rsidR="003D169D" w:rsidRPr="00884E6B" w:rsidRDefault="003D169D" w:rsidP="003D169D">
      <w:pPr>
        <w:tabs>
          <w:tab w:val="num" w:pos="0"/>
        </w:tabs>
        <w:ind w:right="-1"/>
        <w:jc w:val="both"/>
        <w:rPr>
          <w:lang w:val="uk-UA"/>
        </w:rPr>
      </w:pPr>
      <w:r w:rsidRPr="00884E6B">
        <w:rPr>
          <w:lang w:val="uk-UA"/>
        </w:rPr>
        <w:t>Місцезнаходження: Україна, 03038, м. Київ, вул. Федорова, буд. 32</w:t>
      </w:r>
    </w:p>
    <w:p w:rsidR="003D169D" w:rsidRPr="00884E6B" w:rsidRDefault="003D169D" w:rsidP="003D169D">
      <w:pPr>
        <w:tabs>
          <w:tab w:val="num" w:pos="0"/>
        </w:tabs>
        <w:ind w:right="-1"/>
        <w:jc w:val="both"/>
        <w:rPr>
          <w:lang w:val="uk-UA"/>
        </w:rPr>
      </w:pPr>
      <w:proofErr w:type="spellStart"/>
      <w:r w:rsidRPr="00884E6B">
        <w:rPr>
          <w:lang w:val="uk-UA"/>
        </w:rPr>
        <w:t>тел</w:t>
      </w:r>
      <w:proofErr w:type="spellEnd"/>
      <w:r w:rsidRPr="00884E6B">
        <w:rPr>
          <w:lang w:val="uk-UA"/>
        </w:rPr>
        <w:t>. (044) 465-22-22, 406 93 05, 406 93 53, 465 39 87, 465 32 94, 465 32 51, 465-19-94</w:t>
      </w:r>
    </w:p>
    <w:p w:rsidR="003D169D" w:rsidRPr="00884E6B" w:rsidRDefault="003D169D" w:rsidP="003D169D">
      <w:pPr>
        <w:tabs>
          <w:tab w:val="num" w:pos="0"/>
        </w:tabs>
        <w:spacing w:after="240"/>
        <w:ind w:right="-1"/>
        <w:jc w:val="both"/>
        <w:rPr>
          <w:lang w:val="uk-UA"/>
        </w:rPr>
      </w:pPr>
      <w:r w:rsidRPr="00884E6B">
        <w:rPr>
          <w:lang w:val="uk-UA"/>
        </w:rPr>
        <w:t>факс (044) 406 92 06.</w:t>
      </w:r>
    </w:p>
    <w:p w:rsidR="003D169D" w:rsidRPr="00884E6B" w:rsidRDefault="003D169D" w:rsidP="003D169D">
      <w:pPr>
        <w:tabs>
          <w:tab w:val="num" w:pos="0"/>
        </w:tabs>
        <w:ind w:right="-1"/>
        <w:rPr>
          <w:b/>
          <w:u w:val="single"/>
          <w:lang w:val="uk-UA"/>
        </w:rPr>
      </w:pPr>
      <w:r w:rsidRPr="00884E6B">
        <w:rPr>
          <w:b/>
          <w:u w:val="single"/>
          <w:lang w:val="uk-UA"/>
        </w:rPr>
        <w:lastRenderedPageBreak/>
        <w:t>Реквізити для перерахування коштів:</w:t>
      </w:r>
    </w:p>
    <w:p w:rsidR="003D169D" w:rsidRPr="00884E6B" w:rsidRDefault="003D169D" w:rsidP="003D169D">
      <w:pPr>
        <w:tabs>
          <w:tab w:val="left" w:pos="993"/>
        </w:tabs>
        <w:ind w:right="-1"/>
        <w:jc w:val="both"/>
        <w:rPr>
          <w:lang w:val="uk-UA"/>
        </w:rPr>
      </w:pPr>
      <w:r w:rsidRPr="00884E6B">
        <w:rPr>
          <w:b/>
          <w:lang w:val="uk-UA"/>
        </w:rPr>
        <w:t xml:space="preserve">Філія «Єдиний розрахунковий центр залізничних перевезень» </w:t>
      </w:r>
      <w:r w:rsidRPr="00884E6B">
        <w:rPr>
          <w:b/>
          <w:lang w:val="uk-UA"/>
        </w:rPr>
        <w:br/>
        <w:t>АТ «Укрзалізниця»(філія «ЄРЦ» АТ «Укрзалізниця»)</w:t>
      </w:r>
    </w:p>
    <w:p w:rsidR="003D169D" w:rsidRPr="00884E6B" w:rsidRDefault="003D169D" w:rsidP="003D169D">
      <w:pPr>
        <w:tabs>
          <w:tab w:val="left" w:pos="993"/>
        </w:tabs>
        <w:ind w:right="-1"/>
        <w:jc w:val="both"/>
        <w:rPr>
          <w:lang w:val="uk-UA"/>
        </w:rPr>
      </w:pPr>
      <w:r w:rsidRPr="00884E6B">
        <w:rPr>
          <w:lang w:val="uk-UA"/>
        </w:rPr>
        <w:t>Ідентифікаційний код філії № 40081279</w:t>
      </w:r>
    </w:p>
    <w:p w:rsidR="003D169D" w:rsidRPr="00884E6B" w:rsidRDefault="003D169D" w:rsidP="003D169D">
      <w:pPr>
        <w:tabs>
          <w:tab w:val="left" w:pos="993"/>
        </w:tabs>
        <w:ind w:right="-1"/>
        <w:jc w:val="both"/>
        <w:rPr>
          <w:b/>
          <w:lang w:val="uk-UA"/>
        </w:rPr>
      </w:pPr>
      <w:r w:rsidRPr="00884E6B">
        <w:rPr>
          <w:b/>
          <w:lang w:val="uk-UA"/>
        </w:rPr>
        <w:t>Поточний рахунок зі спеціальним режимом використання</w:t>
      </w:r>
    </w:p>
    <w:p w:rsidR="003D169D" w:rsidRPr="00884E6B" w:rsidRDefault="003D169D" w:rsidP="003D169D">
      <w:pPr>
        <w:tabs>
          <w:tab w:val="left" w:pos="993"/>
        </w:tabs>
        <w:ind w:right="-1"/>
        <w:jc w:val="both"/>
        <w:rPr>
          <w:b/>
          <w:lang w:val="uk-UA"/>
        </w:rPr>
      </w:pPr>
      <w:r w:rsidRPr="00884E6B">
        <w:rPr>
          <w:b/>
          <w:lang w:val="uk-UA"/>
        </w:rPr>
        <w:t xml:space="preserve">№ </w:t>
      </w:r>
      <w:r w:rsidRPr="00884E6B">
        <w:rPr>
          <w:b/>
          <w:color w:val="000000"/>
          <w:sz w:val="26"/>
          <w:szCs w:val="26"/>
          <w:lang w:val="uk-UA"/>
        </w:rPr>
        <w:t>UA623004650000000260333021667</w:t>
      </w:r>
      <w:r w:rsidRPr="00884E6B">
        <w:rPr>
          <w:b/>
          <w:lang w:val="uk-UA"/>
        </w:rPr>
        <w:t xml:space="preserve"> у АТ «Ощадбанк» </w:t>
      </w:r>
    </w:p>
    <w:p w:rsidR="003D169D" w:rsidRPr="00884E6B" w:rsidRDefault="003D169D" w:rsidP="003D169D">
      <w:pPr>
        <w:tabs>
          <w:tab w:val="left" w:pos="993"/>
        </w:tabs>
        <w:ind w:right="-1"/>
        <w:jc w:val="both"/>
        <w:rPr>
          <w:lang w:val="uk-UA"/>
        </w:rPr>
      </w:pPr>
      <w:r w:rsidRPr="00884E6B">
        <w:rPr>
          <w:lang w:val="uk-UA"/>
        </w:rPr>
        <w:t xml:space="preserve">Місцезнаходження: Україна, 03049, м. Київ, вул. Уманська, 5 </w:t>
      </w:r>
    </w:p>
    <w:p w:rsidR="003D169D" w:rsidRPr="00884E6B" w:rsidRDefault="003D169D" w:rsidP="003D169D">
      <w:pPr>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e-mailercs@uz.gov.ua;</w:t>
      </w:r>
    </w:p>
    <w:p w:rsidR="003D169D" w:rsidRPr="00884E6B" w:rsidRDefault="003D169D" w:rsidP="003D169D">
      <w:pPr>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D8360A" w:rsidRPr="00884E6B" w:rsidRDefault="003D169D" w:rsidP="003D169D">
      <w:pPr>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xml:space="preserve">. (044) 465-11-21, 465-10-32; </w:t>
      </w:r>
      <w:proofErr w:type="spellStart"/>
      <w:r w:rsidRPr="00884E6B">
        <w:rPr>
          <w:lang w:val="uk-UA"/>
        </w:rPr>
        <w:t>e-mailercvn@lotus</w:t>
      </w:r>
      <w:proofErr w:type="spellEnd"/>
      <w:r w:rsidRPr="00884E6B">
        <w:rPr>
          <w:lang w:val="uk-UA"/>
        </w:rPr>
        <w:t>. uz.gov.ua</w:t>
      </w:r>
    </w:p>
    <w:p w:rsidR="00593A83" w:rsidRPr="00884E6B" w:rsidRDefault="00593A83" w:rsidP="00593A83">
      <w:pPr>
        <w:shd w:val="clear" w:color="auto" w:fill="FFFFFF"/>
        <w:tabs>
          <w:tab w:val="num" w:pos="0"/>
        </w:tabs>
        <w:ind w:right="-1"/>
        <w:rPr>
          <w:lang w:val="uk-UA"/>
        </w:rPr>
      </w:pPr>
    </w:p>
    <w:p w:rsidR="00AD2088" w:rsidRPr="00884E6B" w:rsidRDefault="00AD2088" w:rsidP="00593A83">
      <w:pPr>
        <w:ind w:firstLine="567"/>
        <w:jc w:val="both"/>
        <w:rPr>
          <w:lang w:val="uk-UA"/>
        </w:rPr>
      </w:pPr>
    </w:p>
    <w:p w:rsidR="000C74C9" w:rsidRDefault="000C74C9" w:rsidP="00B53742">
      <w:pPr>
        <w:pStyle w:val="aa"/>
        <w:tabs>
          <w:tab w:val="left" w:pos="709"/>
        </w:tabs>
        <w:jc w:val="both"/>
        <w:rPr>
          <w:b w:val="0"/>
          <w:sz w:val="24"/>
          <w:szCs w:val="24"/>
        </w:rPr>
      </w:pPr>
      <w:r w:rsidRPr="00884E6B">
        <w:rPr>
          <w:b w:val="0"/>
          <w:sz w:val="24"/>
          <w:szCs w:val="24"/>
        </w:rPr>
        <w:t>Представники Перевізника</w:t>
      </w:r>
    </w:p>
    <w:p w:rsidR="00B53742" w:rsidRDefault="00B53742" w:rsidP="00B53742">
      <w:pPr>
        <w:pStyle w:val="ab"/>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81"/>
        <w:gridCol w:w="3380"/>
      </w:tblGrid>
      <w:tr w:rsidR="00B53742" w:rsidRPr="00605E72" w:rsidTr="00224B6F">
        <w:tc>
          <w:tcPr>
            <w:tcW w:w="4077" w:type="dxa"/>
          </w:tcPr>
          <w:p w:rsidR="00B53742" w:rsidRDefault="00B53742" w:rsidP="00B53742">
            <w:pPr>
              <w:pStyle w:val="a0"/>
              <w:rPr>
                <w:lang w:val="uk-UA" w:eastAsia="ar-SA"/>
              </w:rPr>
            </w:pPr>
            <w:r>
              <w:rPr>
                <w:lang w:val="uk-UA" w:eastAsia="ar-SA"/>
              </w:rPr>
              <w:t xml:space="preserve">Начальник відділу комерційної роботи </w:t>
            </w:r>
            <w:r w:rsidR="0039240B" w:rsidRPr="0039240B">
              <w:rPr>
                <w:lang w:val="uk-UA" w:eastAsia="ar-SA"/>
              </w:rPr>
              <w:t xml:space="preserve">Одеського регіонального відділення </w:t>
            </w:r>
            <w:r>
              <w:rPr>
                <w:lang w:val="uk-UA" w:eastAsia="ar-SA"/>
              </w:rPr>
              <w:t>філії «Центр транспортної логістики» АТ «Укрзалізниця»</w:t>
            </w:r>
          </w:p>
          <w:p w:rsidR="00224B6F" w:rsidRDefault="00224B6F" w:rsidP="00B53742">
            <w:pPr>
              <w:pStyle w:val="a0"/>
              <w:rPr>
                <w:lang w:val="uk-UA" w:eastAsia="ar-SA"/>
              </w:rPr>
            </w:pPr>
          </w:p>
        </w:tc>
        <w:tc>
          <w:tcPr>
            <w:tcW w:w="2681" w:type="dxa"/>
          </w:tcPr>
          <w:p w:rsidR="00B53742" w:rsidRDefault="00B53742" w:rsidP="00B53742">
            <w:pPr>
              <w:pStyle w:val="a0"/>
              <w:rPr>
                <w:lang w:val="uk-UA" w:eastAsia="ar-SA"/>
              </w:rPr>
            </w:pPr>
          </w:p>
        </w:tc>
        <w:tc>
          <w:tcPr>
            <w:tcW w:w="3380" w:type="dxa"/>
          </w:tcPr>
          <w:p w:rsidR="00B53742" w:rsidRDefault="00B53742" w:rsidP="00B53742">
            <w:pPr>
              <w:pStyle w:val="a0"/>
              <w:rPr>
                <w:lang w:val="uk-UA" w:eastAsia="ar-SA"/>
              </w:rPr>
            </w:pPr>
          </w:p>
          <w:p w:rsidR="0063736B" w:rsidRDefault="0063736B" w:rsidP="00B53742">
            <w:pPr>
              <w:pStyle w:val="a0"/>
              <w:rPr>
                <w:lang w:val="uk-UA" w:eastAsia="ar-SA"/>
              </w:rPr>
            </w:pPr>
          </w:p>
          <w:p w:rsidR="00B53742" w:rsidRDefault="00B53742" w:rsidP="00B53742">
            <w:pPr>
              <w:pStyle w:val="a0"/>
              <w:rPr>
                <w:lang w:val="uk-UA" w:eastAsia="ar-SA"/>
              </w:rPr>
            </w:pPr>
            <w:proofErr w:type="spellStart"/>
            <w:r>
              <w:rPr>
                <w:lang w:val="uk-UA" w:eastAsia="ar-SA"/>
              </w:rPr>
              <w:t>С.О.Брігінець</w:t>
            </w:r>
            <w:proofErr w:type="spellEnd"/>
          </w:p>
        </w:tc>
      </w:tr>
      <w:tr w:rsidR="00B53742" w:rsidTr="00224B6F">
        <w:tc>
          <w:tcPr>
            <w:tcW w:w="4077" w:type="dxa"/>
          </w:tcPr>
          <w:p w:rsidR="00B53742" w:rsidRDefault="00B53742" w:rsidP="00B53742">
            <w:pPr>
              <w:pStyle w:val="a0"/>
              <w:rPr>
                <w:lang w:val="uk-UA" w:eastAsia="ar-SA"/>
              </w:rPr>
            </w:pPr>
            <w:r>
              <w:rPr>
                <w:lang w:val="uk-UA" w:eastAsia="ar-SA"/>
              </w:rPr>
              <w:t xml:space="preserve">Заступник начальника відділу комерційної роботи </w:t>
            </w:r>
            <w:r w:rsidR="0063736B" w:rsidRPr="0063736B">
              <w:rPr>
                <w:lang w:val="uk-UA" w:eastAsia="ar-SA"/>
              </w:rPr>
              <w:t xml:space="preserve">Одеського регіонального відділення </w:t>
            </w:r>
            <w:r>
              <w:rPr>
                <w:lang w:val="uk-UA" w:eastAsia="ar-SA"/>
              </w:rPr>
              <w:t>філії «Центр транспортної логістики» АТ «Укрзалізниця»</w:t>
            </w:r>
          </w:p>
        </w:tc>
        <w:tc>
          <w:tcPr>
            <w:tcW w:w="2681" w:type="dxa"/>
          </w:tcPr>
          <w:p w:rsidR="00B53742" w:rsidRDefault="00B53742" w:rsidP="00B53742">
            <w:pPr>
              <w:pStyle w:val="a0"/>
              <w:rPr>
                <w:lang w:val="uk-UA" w:eastAsia="ar-SA"/>
              </w:rPr>
            </w:pPr>
          </w:p>
        </w:tc>
        <w:tc>
          <w:tcPr>
            <w:tcW w:w="3380" w:type="dxa"/>
          </w:tcPr>
          <w:p w:rsidR="00B53742" w:rsidRDefault="00B53742" w:rsidP="00B53742">
            <w:pPr>
              <w:pStyle w:val="a0"/>
              <w:rPr>
                <w:lang w:val="uk-UA" w:eastAsia="ar-SA"/>
              </w:rPr>
            </w:pPr>
          </w:p>
          <w:p w:rsidR="00224B6F" w:rsidRDefault="00224B6F" w:rsidP="00B53742">
            <w:pPr>
              <w:pStyle w:val="a0"/>
              <w:rPr>
                <w:lang w:val="uk-UA" w:eastAsia="ar-SA"/>
              </w:rPr>
            </w:pPr>
          </w:p>
          <w:p w:rsidR="0063736B" w:rsidRDefault="0063736B" w:rsidP="00B53742">
            <w:pPr>
              <w:pStyle w:val="a0"/>
              <w:rPr>
                <w:lang w:val="uk-UA" w:eastAsia="ar-SA"/>
              </w:rPr>
            </w:pPr>
          </w:p>
          <w:p w:rsidR="00224B6F" w:rsidRDefault="00224B6F" w:rsidP="00B53742">
            <w:pPr>
              <w:pStyle w:val="a0"/>
              <w:rPr>
                <w:lang w:val="uk-UA" w:eastAsia="ar-SA"/>
              </w:rPr>
            </w:pPr>
            <w:proofErr w:type="spellStart"/>
            <w:r>
              <w:rPr>
                <w:lang w:val="uk-UA" w:eastAsia="ar-SA"/>
              </w:rPr>
              <w:t>О.М.Коробчук</w:t>
            </w:r>
            <w:proofErr w:type="spellEnd"/>
          </w:p>
        </w:tc>
      </w:tr>
    </w:tbl>
    <w:p w:rsidR="00B53742" w:rsidRPr="00B53742" w:rsidRDefault="00164134" w:rsidP="00B53742">
      <w:pPr>
        <w:pStyle w:val="a0"/>
        <w:rPr>
          <w:lang w:val="uk-UA" w:eastAsia="ar-SA"/>
        </w:rPr>
      </w:pPr>
      <w:r>
        <w:rPr>
          <w:lang w:val="uk-UA" w:eastAsia="ar-SA"/>
        </w:rPr>
        <w:t>б/п</w:t>
      </w:r>
    </w:p>
    <w:p w:rsidR="000C74C9" w:rsidRPr="00884E6B" w:rsidRDefault="000C74C9" w:rsidP="000C74C9">
      <w:pPr>
        <w:pStyle w:val="ab"/>
        <w:rPr>
          <w:rFonts w:ascii="Times New Roman" w:hAnsi="Times New Roman" w:cs="Times New Roman"/>
        </w:rPr>
      </w:pPr>
    </w:p>
    <w:p w:rsidR="000C74C9" w:rsidRDefault="000C74C9"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Default="007819BE" w:rsidP="000C74C9">
      <w:pPr>
        <w:ind w:right="30"/>
        <w:rPr>
          <w:lang w:val="uk-UA"/>
        </w:rPr>
      </w:pPr>
    </w:p>
    <w:p w:rsidR="007819BE" w:rsidRPr="00884E6B" w:rsidRDefault="007819BE" w:rsidP="000C74C9">
      <w:pPr>
        <w:ind w:right="30"/>
        <w:rPr>
          <w:lang w:val="uk-UA"/>
        </w:rPr>
      </w:pPr>
    </w:p>
    <w:p w:rsidR="00AD2088" w:rsidRPr="00884E6B" w:rsidRDefault="00AD2088" w:rsidP="00AD2088">
      <w:pPr>
        <w:ind w:firstLine="567"/>
        <w:jc w:val="right"/>
        <w:rPr>
          <w:bCs/>
          <w:lang w:val="uk-UA"/>
        </w:rPr>
      </w:pPr>
      <w:r w:rsidRPr="00884E6B">
        <w:rPr>
          <w:bCs/>
          <w:lang w:val="uk-UA"/>
        </w:rPr>
        <w:t>Додаток 1 до Договору</w:t>
      </w:r>
    </w:p>
    <w:p w:rsidR="00AD2088" w:rsidRPr="00884E6B" w:rsidRDefault="007819BE" w:rsidP="00AD2088">
      <w:pPr>
        <w:ind w:firstLine="567"/>
        <w:jc w:val="right"/>
        <w:rPr>
          <w:bCs/>
          <w:lang w:val="uk-UA"/>
        </w:rPr>
      </w:pPr>
      <w:r>
        <w:rPr>
          <w:bCs/>
          <w:lang w:val="uk-UA"/>
        </w:rPr>
        <w:t>від «__»  ________  2020</w:t>
      </w:r>
      <w:r w:rsidR="00AD2088" w:rsidRPr="00884E6B">
        <w:rPr>
          <w:bCs/>
          <w:lang w:val="uk-UA"/>
        </w:rPr>
        <w:t xml:space="preserve"> р № _____________.</w:t>
      </w:r>
    </w:p>
    <w:p w:rsidR="00AD2088" w:rsidRPr="00884E6B" w:rsidRDefault="00AD2088" w:rsidP="00AD2088">
      <w:pPr>
        <w:ind w:firstLine="567"/>
        <w:jc w:val="right"/>
        <w:rPr>
          <w:bCs/>
          <w:sz w:val="10"/>
          <w:szCs w:val="10"/>
          <w:lang w:val="uk-UA"/>
        </w:rPr>
      </w:pPr>
    </w:p>
    <w:p w:rsidR="00AD2088" w:rsidRPr="00884E6B" w:rsidRDefault="00F465D7" w:rsidP="00F465D7">
      <w:pPr>
        <w:ind w:firstLine="567"/>
        <w:jc w:val="center"/>
        <w:rPr>
          <w:bCs/>
          <w:lang w:val="uk-UA"/>
        </w:rPr>
      </w:pPr>
      <w:r w:rsidRPr="00884E6B">
        <w:rPr>
          <w:bCs/>
          <w:lang w:val="uk-UA"/>
        </w:rPr>
        <w:t>Ставки плат за додаткові послуги, пов’язані з перевезенням вантажів, що надаються за вільними тарифами</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61"/>
        <w:gridCol w:w="3260"/>
        <w:gridCol w:w="1843"/>
        <w:gridCol w:w="1333"/>
      </w:tblGrid>
      <w:tr w:rsidR="00BA2245" w:rsidRPr="00884E6B" w:rsidTr="005A10D0">
        <w:trPr>
          <w:trHeight w:val="375"/>
          <w:jc w:val="center"/>
        </w:trPr>
        <w:tc>
          <w:tcPr>
            <w:tcW w:w="641" w:type="dxa"/>
            <w:vMerge w:val="restart"/>
            <w:shd w:val="clear" w:color="auto" w:fill="auto"/>
            <w:noWrap/>
            <w:vAlign w:val="center"/>
            <w:hideMark/>
          </w:tcPr>
          <w:p w:rsidR="00AD2088" w:rsidRPr="00884E6B" w:rsidRDefault="00AD2088" w:rsidP="00ED3432">
            <w:pPr>
              <w:jc w:val="center"/>
              <w:rPr>
                <w:bCs/>
                <w:lang w:val="uk-UA"/>
              </w:rPr>
            </w:pPr>
            <w:r w:rsidRPr="00884E6B">
              <w:rPr>
                <w:bCs/>
                <w:lang w:val="uk-UA"/>
              </w:rPr>
              <w:t>№</w:t>
            </w:r>
          </w:p>
        </w:tc>
        <w:tc>
          <w:tcPr>
            <w:tcW w:w="6221" w:type="dxa"/>
            <w:gridSpan w:val="2"/>
            <w:vMerge w:val="restart"/>
            <w:shd w:val="clear" w:color="auto" w:fill="auto"/>
            <w:noWrap/>
            <w:vAlign w:val="center"/>
            <w:hideMark/>
          </w:tcPr>
          <w:p w:rsidR="00AD2088" w:rsidRPr="00884E6B" w:rsidRDefault="00AD2088" w:rsidP="00ED3432">
            <w:pPr>
              <w:ind w:firstLine="34"/>
              <w:jc w:val="center"/>
              <w:rPr>
                <w:bCs/>
                <w:lang w:val="uk-UA"/>
              </w:rPr>
            </w:pPr>
            <w:r w:rsidRPr="00884E6B">
              <w:rPr>
                <w:bCs/>
                <w:lang w:val="uk-UA"/>
              </w:rPr>
              <w:t>Найменування робіт (послуг)</w:t>
            </w:r>
          </w:p>
        </w:tc>
        <w:tc>
          <w:tcPr>
            <w:tcW w:w="184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Одиниця виміру</w:t>
            </w:r>
          </w:p>
        </w:tc>
        <w:tc>
          <w:tcPr>
            <w:tcW w:w="133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Ціна за одиницю, грн. без ПДВ</w:t>
            </w:r>
          </w:p>
        </w:tc>
      </w:tr>
      <w:tr w:rsidR="00BA2245" w:rsidRPr="00884E6B" w:rsidTr="005A10D0">
        <w:trPr>
          <w:trHeight w:val="497"/>
          <w:jc w:val="center"/>
        </w:trPr>
        <w:tc>
          <w:tcPr>
            <w:tcW w:w="641" w:type="dxa"/>
            <w:vMerge/>
            <w:shd w:val="clear" w:color="auto" w:fill="auto"/>
            <w:hideMark/>
          </w:tcPr>
          <w:p w:rsidR="00AD2088" w:rsidRPr="00884E6B" w:rsidRDefault="00AD2088" w:rsidP="001C2E9F">
            <w:pPr>
              <w:jc w:val="both"/>
              <w:rPr>
                <w:bCs/>
                <w:lang w:val="uk-UA"/>
              </w:rPr>
            </w:pPr>
          </w:p>
        </w:tc>
        <w:tc>
          <w:tcPr>
            <w:tcW w:w="6221" w:type="dxa"/>
            <w:gridSpan w:val="2"/>
            <w:vMerge/>
            <w:shd w:val="clear" w:color="auto" w:fill="auto"/>
            <w:hideMark/>
          </w:tcPr>
          <w:p w:rsidR="00AD2088" w:rsidRPr="00884E6B" w:rsidRDefault="00AD2088" w:rsidP="00AD2088">
            <w:pPr>
              <w:ind w:firstLine="567"/>
              <w:jc w:val="both"/>
              <w:rPr>
                <w:bCs/>
                <w:lang w:val="uk-UA"/>
              </w:rPr>
            </w:pPr>
          </w:p>
        </w:tc>
        <w:tc>
          <w:tcPr>
            <w:tcW w:w="1843" w:type="dxa"/>
            <w:vMerge/>
            <w:shd w:val="clear" w:color="auto" w:fill="auto"/>
            <w:hideMark/>
          </w:tcPr>
          <w:p w:rsidR="00AD2088" w:rsidRPr="00884E6B" w:rsidRDefault="00AD2088" w:rsidP="00216D36">
            <w:pPr>
              <w:jc w:val="both"/>
              <w:rPr>
                <w:bCs/>
                <w:lang w:val="uk-UA"/>
              </w:rPr>
            </w:pPr>
          </w:p>
        </w:tc>
        <w:tc>
          <w:tcPr>
            <w:tcW w:w="1333" w:type="dxa"/>
            <w:vMerge/>
            <w:shd w:val="clear" w:color="auto" w:fill="auto"/>
            <w:hideMark/>
          </w:tcPr>
          <w:p w:rsidR="00AD2088" w:rsidRPr="00884E6B" w:rsidRDefault="00AD2088" w:rsidP="00216D36">
            <w:pPr>
              <w:jc w:val="both"/>
              <w:rPr>
                <w:bCs/>
                <w:lang w:val="uk-UA"/>
              </w:rPr>
            </w:pPr>
          </w:p>
        </w:tc>
      </w:tr>
      <w:tr w:rsidR="00BA2245" w:rsidRPr="00884E6B" w:rsidTr="005A10D0">
        <w:trPr>
          <w:trHeight w:val="231"/>
          <w:jc w:val="center"/>
        </w:trPr>
        <w:tc>
          <w:tcPr>
            <w:tcW w:w="641" w:type="dxa"/>
            <w:shd w:val="clear" w:color="auto" w:fill="auto"/>
          </w:tcPr>
          <w:p w:rsidR="00AD2088" w:rsidRPr="00884E6B" w:rsidRDefault="00AD2088" w:rsidP="006D1786">
            <w:pPr>
              <w:jc w:val="center"/>
              <w:rPr>
                <w:bCs/>
                <w:lang w:val="uk-UA"/>
              </w:rPr>
            </w:pPr>
            <w:r w:rsidRPr="00884E6B">
              <w:rPr>
                <w:bCs/>
                <w:lang w:val="uk-UA"/>
              </w:rPr>
              <w:t>1</w:t>
            </w:r>
          </w:p>
        </w:tc>
        <w:tc>
          <w:tcPr>
            <w:tcW w:w="6221" w:type="dxa"/>
            <w:gridSpan w:val="2"/>
            <w:shd w:val="clear" w:color="auto" w:fill="auto"/>
          </w:tcPr>
          <w:p w:rsidR="00AD2088" w:rsidRPr="00884E6B" w:rsidRDefault="00AD2088" w:rsidP="006D1786">
            <w:pPr>
              <w:ind w:firstLine="567"/>
              <w:jc w:val="center"/>
              <w:rPr>
                <w:bCs/>
                <w:lang w:val="uk-UA"/>
              </w:rPr>
            </w:pPr>
            <w:r w:rsidRPr="00884E6B">
              <w:rPr>
                <w:bCs/>
                <w:lang w:val="uk-UA"/>
              </w:rPr>
              <w:t>2</w:t>
            </w:r>
          </w:p>
        </w:tc>
        <w:tc>
          <w:tcPr>
            <w:tcW w:w="1843" w:type="dxa"/>
            <w:shd w:val="clear" w:color="auto" w:fill="auto"/>
          </w:tcPr>
          <w:p w:rsidR="00AD2088" w:rsidRPr="00884E6B" w:rsidRDefault="00AD2088" w:rsidP="00216D36">
            <w:pPr>
              <w:jc w:val="center"/>
              <w:rPr>
                <w:bCs/>
                <w:lang w:val="uk-UA"/>
              </w:rPr>
            </w:pPr>
            <w:r w:rsidRPr="00884E6B">
              <w:rPr>
                <w:bCs/>
                <w:lang w:val="uk-UA"/>
              </w:rPr>
              <w:t>3</w:t>
            </w:r>
          </w:p>
        </w:tc>
        <w:tc>
          <w:tcPr>
            <w:tcW w:w="1333" w:type="dxa"/>
            <w:shd w:val="clear" w:color="auto" w:fill="auto"/>
          </w:tcPr>
          <w:p w:rsidR="00AD2088" w:rsidRPr="00884E6B" w:rsidRDefault="00AD2088" w:rsidP="00216D36">
            <w:pPr>
              <w:jc w:val="center"/>
              <w:rPr>
                <w:bCs/>
                <w:lang w:val="uk-UA"/>
              </w:rPr>
            </w:pPr>
            <w:r w:rsidRPr="00884E6B">
              <w:rPr>
                <w:bCs/>
                <w:lang w:val="uk-UA"/>
              </w:rPr>
              <w:t>4</w:t>
            </w:r>
          </w:p>
        </w:tc>
      </w:tr>
      <w:tr w:rsidR="00377F38" w:rsidRPr="00377F38" w:rsidTr="005A10D0">
        <w:trPr>
          <w:trHeight w:val="952"/>
          <w:jc w:val="center"/>
        </w:trPr>
        <w:tc>
          <w:tcPr>
            <w:tcW w:w="641" w:type="dxa"/>
            <w:shd w:val="clear" w:color="auto" w:fill="auto"/>
            <w:noWrap/>
            <w:hideMark/>
          </w:tcPr>
          <w:p w:rsidR="00AF6A09" w:rsidRPr="00377F38" w:rsidRDefault="00AF6A09" w:rsidP="00BD5D46">
            <w:pPr>
              <w:rPr>
                <w:lang w:val="uk-UA"/>
              </w:rPr>
            </w:pPr>
            <w:r w:rsidRPr="00377F38">
              <w:rPr>
                <w:lang w:val="uk-UA"/>
              </w:rPr>
              <w:t>1</w:t>
            </w:r>
          </w:p>
        </w:tc>
        <w:tc>
          <w:tcPr>
            <w:tcW w:w="6221" w:type="dxa"/>
            <w:gridSpan w:val="2"/>
            <w:shd w:val="clear" w:color="auto" w:fill="auto"/>
            <w:noWrap/>
            <w:hideMark/>
          </w:tcPr>
          <w:p w:rsidR="00AF6A09" w:rsidRPr="00377F38" w:rsidRDefault="00AF6A09" w:rsidP="004C4B67">
            <w:pPr>
              <w:rPr>
                <w:lang w:val="uk-UA"/>
              </w:rPr>
            </w:pPr>
            <w:r w:rsidRPr="00377F38">
              <w:rPr>
                <w:lang w:val="uk-UA"/>
              </w:rPr>
              <w:t xml:space="preserve">Подача вагонів і контейнерів для навантаження (вивантаження) у визначений час, періоди доби, дні тижня чи місяця за наявності окремої письмової заявки або договору про виконання цієї послуги (крім днів, зазначених у декадній заявці) </w:t>
            </w:r>
          </w:p>
        </w:tc>
        <w:tc>
          <w:tcPr>
            <w:tcW w:w="1843" w:type="dxa"/>
            <w:shd w:val="clear" w:color="auto" w:fill="auto"/>
            <w:hideMark/>
          </w:tcPr>
          <w:p w:rsidR="00AF6A09" w:rsidRPr="00377F38" w:rsidRDefault="00AF6A09" w:rsidP="000408DA">
            <w:pPr>
              <w:jc w:val="center"/>
              <w:rPr>
                <w:lang w:val="uk-UA"/>
              </w:rPr>
            </w:pPr>
            <w:r w:rsidRPr="00377F38">
              <w:rPr>
                <w:lang w:val="uk-UA"/>
              </w:rPr>
              <w:t>1 вагон /  1 контейнер</w:t>
            </w:r>
          </w:p>
        </w:tc>
        <w:tc>
          <w:tcPr>
            <w:tcW w:w="1333" w:type="dxa"/>
            <w:shd w:val="clear" w:color="auto" w:fill="auto"/>
            <w:noWrap/>
            <w:hideMark/>
          </w:tcPr>
          <w:p w:rsidR="00AF6A09" w:rsidRPr="00377F38" w:rsidRDefault="00AF6A09" w:rsidP="00AF6A09">
            <w:pPr>
              <w:jc w:val="right"/>
              <w:rPr>
                <w:b/>
                <w:lang w:val="uk-UA"/>
              </w:rPr>
            </w:pPr>
            <w:r w:rsidRPr="00377F38">
              <w:rPr>
                <w:b/>
                <w:lang w:val="uk-UA"/>
              </w:rPr>
              <w:t xml:space="preserve">621,54 </w:t>
            </w:r>
          </w:p>
        </w:tc>
      </w:tr>
      <w:tr w:rsidR="00377F38" w:rsidRPr="003F76E2" w:rsidTr="005A10D0">
        <w:trPr>
          <w:trHeight w:val="508"/>
          <w:jc w:val="center"/>
        </w:trPr>
        <w:tc>
          <w:tcPr>
            <w:tcW w:w="641" w:type="dxa"/>
            <w:shd w:val="clear" w:color="auto" w:fill="auto"/>
            <w:noWrap/>
            <w:hideMark/>
          </w:tcPr>
          <w:p w:rsidR="00BB50A4" w:rsidRPr="00377F38" w:rsidRDefault="00BB50A4" w:rsidP="00BD5D46">
            <w:pPr>
              <w:rPr>
                <w:lang w:val="uk-UA"/>
              </w:rPr>
            </w:pPr>
            <w:r w:rsidRPr="00377F38">
              <w:rPr>
                <w:lang w:val="uk-UA"/>
              </w:rPr>
              <w:t>2</w:t>
            </w:r>
          </w:p>
        </w:tc>
        <w:tc>
          <w:tcPr>
            <w:tcW w:w="9397" w:type="dxa"/>
            <w:gridSpan w:val="4"/>
            <w:shd w:val="clear" w:color="auto" w:fill="auto"/>
            <w:noWrap/>
            <w:hideMark/>
          </w:tcPr>
          <w:p w:rsidR="00BB50A4" w:rsidRPr="00377F38" w:rsidRDefault="00AF6A09" w:rsidP="00216D36">
            <w:pPr>
              <w:rPr>
                <w:lang w:val="uk-UA"/>
              </w:rPr>
            </w:pPr>
            <w:r w:rsidRPr="00377F38">
              <w:rPr>
                <w:lang w:val="uk-UA"/>
              </w:rPr>
              <w:t>Розробка та коригування на прохання відправників креслень, схем, виконання розрахунків навантаження і кріплення вантажів, перевірка і затвердження креслень і розрахунків, наданих відправниками</w:t>
            </w:r>
          </w:p>
        </w:tc>
      </w:tr>
      <w:tr w:rsidR="00377F38" w:rsidRPr="00377F38" w:rsidTr="0086008A">
        <w:trPr>
          <w:trHeight w:val="313"/>
          <w:jc w:val="center"/>
        </w:trPr>
        <w:tc>
          <w:tcPr>
            <w:tcW w:w="641" w:type="dxa"/>
            <w:shd w:val="clear" w:color="auto" w:fill="auto"/>
            <w:noWrap/>
            <w:hideMark/>
          </w:tcPr>
          <w:p w:rsidR="0086008A" w:rsidRPr="00377F38" w:rsidRDefault="0086008A" w:rsidP="00BD5D46">
            <w:pPr>
              <w:rPr>
                <w:lang w:val="uk-UA"/>
              </w:rPr>
            </w:pPr>
            <w:r w:rsidRPr="00377F38">
              <w:rPr>
                <w:lang w:val="uk-UA"/>
              </w:rPr>
              <w:t>2.1</w:t>
            </w:r>
          </w:p>
        </w:tc>
        <w:tc>
          <w:tcPr>
            <w:tcW w:w="6221" w:type="dxa"/>
            <w:gridSpan w:val="2"/>
            <w:shd w:val="clear" w:color="auto" w:fill="auto"/>
            <w:noWrap/>
            <w:hideMark/>
          </w:tcPr>
          <w:p w:rsidR="0086008A" w:rsidRPr="00377F38" w:rsidRDefault="0086008A" w:rsidP="004C4B67">
            <w:pPr>
              <w:rPr>
                <w:lang w:val="uk-UA"/>
              </w:rPr>
            </w:pPr>
            <w:r w:rsidRPr="00377F38">
              <w:rPr>
                <w:lang w:val="uk-UA"/>
              </w:rPr>
              <w:t xml:space="preserve">за перевірку та погодження  технічної документації (креслень) на перевезення негабаритних вантажів (вантажів на транспортерах) </w:t>
            </w:r>
          </w:p>
        </w:tc>
        <w:tc>
          <w:tcPr>
            <w:tcW w:w="1843" w:type="dxa"/>
            <w:vMerge w:val="restart"/>
            <w:shd w:val="clear" w:color="auto" w:fill="auto"/>
            <w:noWrap/>
            <w:vAlign w:val="center"/>
            <w:hideMark/>
          </w:tcPr>
          <w:p w:rsidR="0086008A" w:rsidRPr="00377F38" w:rsidRDefault="0086008A" w:rsidP="0086008A">
            <w:pPr>
              <w:jc w:val="center"/>
              <w:rPr>
                <w:lang w:val="uk-UA"/>
              </w:rPr>
            </w:pPr>
            <w:r w:rsidRPr="00377F38">
              <w:rPr>
                <w:lang w:val="uk-UA"/>
              </w:rPr>
              <w:t>1 комплект технічної документації</w:t>
            </w:r>
          </w:p>
        </w:tc>
        <w:tc>
          <w:tcPr>
            <w:tcW w:w="1333" w:type="dxa"/>
            <w:shd w:val="clear" w:color="auto" w:fill="auto"/>
            <w:noWrap/>
            <w:hideMark/>
          </w:tcPr>
          <w:p w:rsidR="0086008A" w:rsidRPr="00377F38" w:rsidRDefault="0086008A" w:rsidP="00B54B4F">
            <w:pPr>
              <w:jc w:val="right"/>
              <w:rPr>
                <w:b/>
                <w:lang w:val="uk-UA"/>
              </w:rPr>
            </w:pPr>
            <w:r w:rsidRPr="00377F38">
              <w:rPr>
                <w:b/>
                <w:lang w:val="uk-UA"/>
              </w:rPr>
              <w:t xml:space="preserve">12 184,58 </w:t>
            </w:r>
          </w:p>
        </w:tc>
      </w:tr>
      <w:tr w:rsidR="00377F38" w:rsidRPr="00377F38" w:rsidTr="0086008A">
        <w:trPr>
          <w:trHeight w:val="305"/>
          <w:jc w:val="center"/>
        </w:trPr>
        <w:tc>
          <w:tcPr>
            <w:tcW w:w="641" w:type="dxa"/>
            <w:shd w:val="clear" w:color="auto" w:fill="auto"/>
            <w:noWrap/>
            <w:hideMark/>
          </w:tcPr>
          <w:p w:rsidR="0086008A" w:rsidRPr="00377F38" w:rsidRDefault="0086008A" w:rsidP="001C2E9F">
            <w:pPr>
              <w:jc w:val="both"/>
              <w:rPr>
                <w:bCs/>
                <w:lang w:val="uk-UA"/>
              </w:rPr>
            </w:pPr>
            <w:r w:rsidRPr="00377F38">
              <w:rPr>
                <w:lang w:val="uk-UA"/>
              </w:rPr>
              <w:t>2.2</w:t>
            </w:r>
          </w:p>
        </w:tc>
        <w:tc>
          <w:tcPr>
            <w:tcW w:w="6221" w:type="dxa"/>
            <w:gridSpan w:val="2"/>
            <w:shd w:val="clear" w:color="auto" w:fill="auto"/>
            <w:noWrap/>
            <w:hideMark/>
          </w:tcPr>
          <w:p w:rsidR="0086008A" w:rsidRPr="00377F38" w:rsidRDefault="0086008A" w:rsidP="004C4B67">
            <w:pPr>
              <w:rPr>
                <w:lang w:val="uk-UA"/>
              </w:rPr>
            </w:pPr>
            <w:r w:rsidRPr="00377F38">
              <w:rPr>
                <w:lang w:val="uk-UA"/>
              </w:rPr>
              <w:t xml:space="preserve"> з перевірку та погодження схем МТУ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B54B4F">
            <w:pPr>
              <w:jc w:val="right"/>
              <w:rPr>
                <w:b/>
                <w:lang w:val="uk-UA"/>
              </w:rPr>
            </w:pPr>
            <w:r w:rsidRPr="00377F38">
              <w:rPr>
                <w:b/>
                <w:lang w:val="uk-UA"/>
              </w:rPr>
              <w:t xml:space="preserve">16 207,60 </w:t>
            </w:r>
          </w:p>
        </w:tc>
      </w:tr>
      <w:tr w:rsidR="00377F38" w:rsidRPr="00377F38" w:rsidTr="0086008A">
        <w:trPr>
          <w:trHeight w:val="481"/>
          <w:jc w:val="center"/>
        </w:trPr>
        <w:tc>
          <w:tcPr>
            <w:tcW w:w="641" w:type="dxa"/>
            <w:shd w:val="clear" w:color="auto" w:fill="auto"/>
            <w:noWrap/>
            <w:hideMark/>
          </w:tcPr>
          <w:p w:rsidR="0086008A" w:rsidRPr="00377F38" w:rsidRDefault="0086008A" w:rsidP="00BD5D46">
            <w:pPr>
              <w:rPr>
                <w:lang w:val="uk-UA"/>
              </w:rPr>
            </w:pPr>
            <w:r w:rsidRPr="00377F38">
              <w:rPr>
                <w:lang w:val="uk-UA"/>
              </w:rPr>
              <w:t>2.3</w:t>
            </w:r>
          </w:p>
        </w:tc>
        <w:tc>
          <w:tcPr>
            <w:tcW w:w="6221" w:type="dxa"/>
            <w:gridSpan w:val="2"/>
            <w:shd w:val="clear" w:color="auto" w:fill="auto"/>
            <w:noWrap/>
            <w:hideMark/>
          </w:tcPr>
          <w:p w:rsidR="0086008A" w:rsidRPr="00377F38" w:rsidRDefault="0086008A" w:rsidP="004C4B67">
            <w:pPr>
              <w:rPr>
                <w:lang w:val="uk-UA"/>
              </w:rPr>
            </w:pPr>
            <w:r w:rsidRPr="00377F38">
              <w:rPr>
                <w:lang w:val="uk-UA"/>
              </w:rPr>
              <w:t xml:space="preserve"> з перевірку та погодження схем НТУ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B54B4F">
            <w:pPr>
              <w:jc w:val="right"/>
              <w:rPr>
                <w:b/>
                <w:lang w:val="uk-UA"/>
              </w:rPr>
            </w:pPr>
            <w:r w:rsidRPr="00377F38">
              <w:rPr>
                <w:b/>
                <w:lang w:val="uk-UA"/>
              </w:rPr>
              <w:t xml:space="preserve">2 296,51 </w:t>
            </w:r>
          </w:p>
        </w:tc>
      </w:tr>
      <w:tr w:rsidR="00377F38" w:rsidRPr="00377F38" w:rsidTr="0086008A">
        <w:trPr>
          <w:trHeight w:val="529"/>
          <w:jc w:val="center"/>
        </w:trPr>
        <w:tc>
          <w:tcPr>
            <w:tcW w:w="641" w:type="dxa"/>
            <w:shd w:val="clear" w:color="auto" w:fill="auto"/>
            <w:noWrap/>
            <w:hideMark/>
          </w:tcPr>
          <w:p w:rsidR="0086008A" w:rsidRPr="00377F38" w:rsidRDefault="0086008A" w:rsidP="00BD5D46">
            <w:pPr>
              <w:rPr>
                <w:lang w:val="uk-UA"/>
              </w:rPr>
            </w:pPr>
            <w:r w:rsidRPr="00377F38">
              <w:rPr>
                <w:lang w:val="uk-UA"/>
              </w:rPr>
              <w:t>2.4</w:t>
            </w:r>
          </w:p>
        </w:tc>
        <w:tc>
          <w:tcPr>
            <w:tcW w:w="6221" w:type="dxa"/>
            <w:gridSpan w:val="2"/>
            <w:shd w:val="clear" w:color="auto" w:fill="auto"/>
            <w:noWrap/>
            <w:hideMark/>
          </w:tcPr>
          <w:p w:rsidR="0086008A" w:rsidRPr="00377F38" w:rsidRDefault="0086008A" w:rsidP="004C4B67">
            <w:pPr>
              <w:rPr>
                <w:lang w:val="uk-UA"/>
              </w:rPr>
            </w:pPr>
            <w:r w:rsidRPr="00377F38">
              <w:rPr>
                <w:lang w:val="uk-UA"/>
              </w:rPr>
              <w:t>за перевірку та погодження ескізів на перевезення негабаритних вантажів (вантажів на транспортерах)</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B54B4F">
            <w:pPr>
              <w:jc w:val="right"/>
              <w:rPr>
                <w:b/>
                <w:lang w:val="uk-UA"/>
              </w:rPr>
            </w:pPr>
            <w:r w:rsidRPr="00377F38">
              <w:rPr>
                <w:b/>
                <w:lang w:val="uk-UA"/>
              </w:rPr>
              <w:t xml:space="preserve">1 886,13 </w:t>
            </w:r>
          </w:p>
        </w:tc>
      </w:tr>
      <w:tr w:rsidR="00377F38" w:rsidRPr="00377F38" w:rsidTr="0086008A">
        <w:trPr>
          <w:trHeight w:val="297"/>
          <w:jc w:val="center"/>
        </w:trPr>
        <w:tc>
          <w:tcPr>
            <w:tcW w:w="641" w:type="dxa"/>
            <w:shd w:val="clear" w:color="auto" w:fill="auto"/>
            <w:noWrap/>
            <w:hideMark/>
          </w:tcPr>
          <w:p w:rsidR="0086008A" w:rsidRPr="00377F38" w:rsidRDefault="0086008A" w:rsidP="00BD5D46">
            <w:pPr>
              <w:rPr>
                <w:lang w:val="uk-UA"/>
              </w:rPr>
            </w:pPr>
            <w:r w:rsidRPr="00377F38">
              <w:rPr>
                <w:lang w:val="uk-UA"/>
              </w:rPr>
              <w:t>2.5</w:t>
            </w:r>
          </w:p>
        </w:tc>
        <w:tc>
          <w:tcPr>
            <w:tcW w:w="6221" w:type="dxa"/>
            <w:gridSpan w:val="2"/>
            <w:shd w:val="clear" w:color="auto" w:fill="auto"/>
            <w:noWrap/>
            <w:hideMark/>
          </w:tcPr>
          <w:p w:rsidR="0086008A" w:rsidRPr="00377F38" w:rsidRDefault="0086008A" w:rsidP="004C4B67">
            <w:pPr>
              <w:rPr>
                <w:lang w:val="uk-UA"/>
              </w:rPr>
            </w:pPr>
            <w:r w:rsidRPr="00377F38">
              <w:rPr>
                <w:lang w:val="uk-UA"/>
              </w:rPr>
              <w:t xml:space="preserve">за розробку та </w:t>
            </w:r>
            <w:r w:rsidR="00F80231" w:rsidRPr="00377F38">
              <w:rPr>
                <w:lang w:val="uk-UA"/>
              </w:rPr>
              <w:t>погодження на</w:t>
            </w:r>
            <w:r w:rsidRPr="00377F38">
              <w:rPr>
                <w:lang w:val="uk-UA"/>
              </w:rPr>
              <w:t xml:space="preserve"> прохання відправника технічної документації (креслень) на перевезення негабаритних вантажів (вантажів на транспортерах) </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B54B4F">
            <w:pPr>
              <w:jc w:val="right"/>
              <w:rPr>
                <w:b/>
                <w:lang w:val="uk-UA"/>
              </w:rPr>
            </w:pPr>
            <w:r w:rsidRPr="00377F38">
              <w:rPr>
                <w:b/>
                <w:lang w:val="uk-UA"/>
              </w:rPr>
              <w:t xml:space="preserve">40 343,09 </w:t>
            </w:r>
          </w:p>
        </w:tc>
      </w:tr>
      <w:tr w:rsidR="00377F38" w:rsidRPr="00377F38" w:rsidTr="004C4B67">
        <w:trPr>
          <w:trHeight w:val="229"/>
          <w:jc w:val="center"/>
        </w:trPr>
        <w:tc>
          <w:tcPr>
            <w:tcW w:w="641" w:type="dxa"/>
            <w:shd w:val="clear" w:color="auto" w:fill="auto"/>
            <w:noWrap/>
          </w:tcPr>
          <w:p w:rsidR="0086008A" w:rsidRPr="00377F38" w:rsidRDefault="0086008A" w:rsidP="00B54B4F">
            <w:pPr>
              <w:rPr>
                <w:lang w:val="uk-UA"/>
              </w:rPr>
            </w:pPr>
            <w:r w:rsidRPr="00377F38">
              <w:rPr>
                <w:lang w:val="uk-UA"/>
              </w:rPr>
              <w:t>2.6</w:t>
            </w:r>
          </w:p>
        </w:tc>
        <w:tc>
          <w:tcPr>
            <w:tcW w:w="6221" w:type="dxa"/>
            <w:gridSpan w:val="2"/>
            <w:shd w:val="clear" w:color="auto" w:fill="auto"/>
            <w:noWrap/>
          </w:tcPr>
          <w:p w:rsidR="0086008A" w:rsidRPr="00377F38" w:rsidRDefault="0086008A" w:rsidP="004C4B67">
            <w:pPr>
              <w:rPr>
                <w:lang w:val="uk-UA"/>
              </w:rPr>
            </w:pPr>
            <w:r w:rsidRPr="00377F38">
              <w:rPr>
                <w:lang w:val="uk-UA"/>
              </w:rPr>
              <w:t>за розробку на прохання відправника схем МТУ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45 460,49 </w:t>
            </w:r>
          </w:p>
        </w:tc>
      </w:tr>
      <w:tr w:rsidR="00377F38" w:rsidRPr="00377F38" w:rsidTr="004C4B67">
        <w:trPr>
          <w:trHeight w:val="229"/>
          <w:jc w:val="center"/>
        </w:trPr>
        <w:tc>
          <w:tcPr>
            <w:tcW w:w="641" w:type="dxa"/>
            <w:shd w:val="clear" w:color="auto" w:fill="auto"/>
            <w:noWrap/>
          </w:tcPr>
          <w:p w:rsidR="0086008A" w:rsidRPr="00377F38" w:rsidRDefault="0086008A" w:rsidP="00B54B4F">
            <w:pPr>
              <w:rPr>
                <w:lang w:val="uk-UA"/>
              </w:rPr>
            </w:pPr>
            <w:r w:rsidRPr="00377F38">
              <w:rPr>
                <w:lang w:val="uk-UA"/>
              </w:rPr>
              <w:t>2.7</w:t>
            </w:r>
          </w:p>
        </w:tc>
        <w:tc>
          <w:tcPr>
            <w:tcW w:w="6221" w:type="dxa"/>
            <w:gridSpan w:val="2"/>
            <w:shd w:val="clear" w:color="auto" w:fill="auto"/>
            <w:noWrap/>
          </w:tcPr>
          <w:p w:rsidR="0086008A" w:rsidRPr="00377F38" w:rsidRDefault="0086008A" w:rsidP="004C4B67">
            <w:pPr>
              <w:rPr>
                <w:lang w:val="uk-UA"/>
              </w:rPr>
            </w:pPr>
            <w:r w:rsidRPr="00377F38">
              <w:rPr>
                <w:lang w:val="uk-UA"/>
              </w:rPr>
              <w:t>за  розробку на прохання відправника та погодження схем НТУ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13 611,08 </w:t>
            </w:r>
          </w:p>
        </w:tc>
      </w:tr>
      <w:tr w:rsidR="00377F38" w:rsidRPr="00377F38" w:rsidTr="004C4B67">
        <w:trPr>
          <w:trHeight w:val="229"/>
          <w:jc w:val="center"/>
        </w:trPr>
        <w:tc>
          <w:tcPr>
            <w:tcW w:w="641" w:type="dxa"/>
            <w:shd w:val="clear" w:color="auto" w:fill="auto"/>
            <w:noWrap/>
          </w:tcPr>
          <w:p w:rsidR="0086008A" w:rsidRPr="00377F38" w:rsidRDefault="0086008A" w:rsidP="00BD5D46">
            <w:pPr>
              <w:rPr>
                <w:lang w:val="uk-UA"/>
              </w:rPr>
            </w:pPr>
            <w:r w:rsidRPr="00377F38">
              <w:rPr>
                <w:lang w:val="uk-UA"/>
              </w:rPr>
              <w:t>2.8</w:t>
            </w:r>
          </w:p>
        </w:tc>
        <w:tc>
          <w:tcPr>
            <w:tcW w:w="6221" w:type="dxa"/>
            <w:gridSpan w:val="2"/>
            <w:shd w:val="clear" w:color="auto" w:fill="auto"/>
            <w:noWrap/>
          </w:tcPr>
          <w:p w:rsidR="0086008A" w:rsidRPr="00377F38" w:rsidRDefault="0086008A" w:rsidP="004C4B67">
            <w:pPr>
              <w:rPr>
                <w:lang w:val="uk-UA"/>
              </w:rPr>
            </w:pPr>
            <w:r w:rsidRPr="00377F38">
              <w:rPr>
                <w:lang w:val="uk-UA"/>
              </w:rPr>
              <w:t>за розробки на прохання відправника ескізів</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9 161,78 </w:t>
            </w:r>
          </w:p>
        </w:tc>
      </w:tr>
      <w:tr w:rsidR="00377F38" w:rsidRPr="00377F38" w:rsidTr="004C4B67">
        <w:trPr>
          <w:trHeight w:val="229"/>
          <w:jc w:val="center"/>
        </w:trPr>
        <w:tc>
          <w:tcPr>
            <w:tcW w:w="641" w:type="dxa"/>
            <w:shd w:val="clear" w:color="auto" w:fill="auto"/>
            <w:noWrap/>
          </w:tcPr>
          <w:p w:rsidR="0086008A" w:rsidRPr="00377F38" w:rsidRDefault="0086008A" w:rsidP="00BD5D46">
            <w:pPr>
              <w:rPr>
                <w:lang w:val="uk-UA"/>
              </w:rPr>
            </w:pPr>
            <w:r w:rsidRPr="00377F38">
              <w:rPr>
                <w:lang w:val="uk-UA"/>
              </w:rPr>
              <w:t>2.9</w:t>
            </w:r>
          </w:p>
        </w:tc>
        <w:tc>
          <w:tcPr>
            <w:tcW w:w="6221" w:type="dxa"/>
            <w:gridSpan w:val="2"/>
            <w:shd w:val="clear" w:color="auto" w:fill="auto"/>
            <w:noWrap/>
          </w:tcPr>
          <w:p w:rsidR="0086008A" w:rsidRPr="00377F38" w:rsidRDefault="0086008A" w:rsidP="004C4B67">
            <w:pPr>
              <w:rPr>
                <w:lang w:val="uk-UA"/>
              </w:rPr>
            </w:pPr>
            <w:r w:rsidRPr="00377F38">
              <w:rPr>
                <w:lang w:val="uk-UA"/>
              </w:rPr>
              <w:t>за зміни та доповнення (корегування) на прохання відправника технічної документації (креслень)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2 678,96 </w:t>
            </w:r>
          </w:p>
        </w:tc>
      </w:tr>
      <w:tr w:rsidR="00377F38" w:rsidRPr="00377F38" w:rsidTr="004C4B67">
        <w:trPr>
          <w:trHeight w:val="229"/>
          <w:jc w:val="center"/>
        </w:trPr>
        <w:tc>
          <w:tcPr>
            <w:tcW w:w="641" w:type="dxa"/>
            <w:shd w:val="clear" w:color="auto" w:fill="auto"/>
            <w:noWrap/>
          </w:tcPr>
          <w:p w:rsidR="0086008A" w:rsidRPr="00377F38" w:rsidRDefault="0086008A" w:rsidP="00BD5D46">
            <w:pPr>
              <w:rPr>
                <w:lang w:val="uk-UA"/>
              </w:rPr>
            </w:pPr>
            <w:r w:rsidRPr="00377F38">
              <w:rPr>
                <w:lang w:val="uk-UA"/>
              </w:rPr>
              <w:t>2.10</w:t>
            </w:r>
          </w:p>
        </w:tc>
        <w:tc>
          <w:tcPr>
            <w:tcW w:w="6221" w:type="dxa"/>
            <w:gridSpan w:val="2"/>
            <w:shd w:val="clear" w:color="auto" w:fill="auto"/>
            <w:noWrap/>
          </w:tcPr>
          <w:p w:rsidR="0086008A" w:rsidRPr="00377F38" w:rsidRDefault="0086008A" w:rsidP="004C4B67">
            <w:pPr>
              <w:rPr>
                <w:lang w:val="uk-UA"/>
              </w:rPr>
            </w:pPr>
            <w:r w:rsidRPr="00377F38">
              <w:rPr>
                <w:lang w:val="uk-UA"/>
              </w:rPr>
              <w:t xml:space="preserve">за зміни та доповнення (корегування) на прохання відправника схем МТУ на </w:t>
            </w:r>
            <w:r w:rsidR="00F80231" w:rsidRPr="00377F38">
              <w:rPr>
                <w:lang w:val="uk-UA"/>
              </w:rPr>
              <w:t>перевезення</w:t>
            </w:r>
            <w:r w:rsidRPr="00377F38">
              <w:rPr>
                <w:lang w:val="uk-UA"/>
              </w:rPr>
              <w:t xml:space="preserve">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4 398,61 </w:t>
            </w:r>
          </w:p>
        </w:tc>
      </w:tr>
      <w:tr w:rsidR="00377F38" w:rsidRPr="00377F38" w:rsidTr="004C4B67">
        <w:trPr>
          <w:trHeight w:val="229"/>
          <w:jc w:val="center"/>
        </w:trPr>
        <w:tc>
          <w:tcPr>
            <w:tcW w:w="641" w:type="dxa"/>
            <w:shd w:val="clear" w:color="auto" w:fill="auto"/>
            <w:noWrap/>
          </w:tcPr>
          <w:p w:rsidR="0086008A" w:rsidRPr="00377F38" w:rsidRDefault="0086008A" w:rsidP="00BD5D46">
            <w:pPr>
              <w:rPr>
                <w:lang w:val="uk-UA"/>
              </w:rPr>
            </w:pPr>
            <w:r w:rsidRPr="00377F38">
              <w:rPr>
                <w:lang w:val="uk-UA"/>
              </w:rPr>
              <w:t>2.11</w:t>
            </w:r>
          </w:p>
        </w:tc>
        <w:tc>
          <w:tcPr>
            <w:tcW w:w="6221" w:type="dxa"/>
            <w:gridSpan w:val="2"/>
            <w:shd w:val="clear" w:color="auto" w:fill="auto"/>
            <w:noWrap/>
          </w:tcPr>
          <w:p w:rsidR="0086008A" w:rsidRPr="00377F38" w:rsidRDefault="0086008A" w:rsidP="004C4B67">
            <w:pPr>
              <w:rPr>
                <w:lang w:val="uk-UA"/>
              </w:rPr>
            </w:pPr>
            <w:r w:rsidRPr="00377F38">
              <w:rPr>
                <w:lang w:val="uk-UA"/>
              </w:rPr>
              <w:t>за зміни та доповнення (корегування) на прохання відправника  схем НТУ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1 282,48 </w:t>
            </w:r>
          </w:p>
        </w:tc>
      </w:tr>
      <w:tr w:rsidR="00377F38" w:rsidRPr="00377F38" w:rsidTr="004C4B67">
        <w:trPr>
          <w:trHeight w:val="229"/>
          <w:jc w:val="center"/>
        </w:trPr>
        <w:tc>
          <w:tcPr>
            <w:tcW w:w="641" w:type="dxa"/>
            <w:shd w:val="clear" w:color="auto" w:fill="auto"/>
            <w:noWrap/>
          </w:tcPr>
          <w:p w:rsidR="0086008A" w:rsidRPr="00377F38" w:rsidRDefault="0086008A" w:rsidP="00BD5D46">
            <w:pPr>
              <w:rPr>
                <w:lang w:val="uk-UA"/>
              </w:rPr>
            </w:pPr>
            <w:r w:rsidRPr="00377F38">
              <w:rPr>
                <w:lang w:val="uk-UA"/>
              </w:rPr>
              <w:t>2.12</w:t>
            </w:r>
          </w:p>
        </w:tc>
        <w:tc>
          <w:tcPr>
            <w:tcW w:w="6221" w:type="dxa"/>
            <w:gridSpan w:val="2"/>
            <w:shd w:val="clear" w:color="auto" w:fill="auto"/>
            <w:noWrap/>
          </w:tcPr>
          <w:p w:rsidR="0086008A" w:rsidRPr="00377F38" w:rsidRDefault="0086008A" w:rsidP="004C4B67">
            <w:pPr>
              <w:rPr>
                <w:lang w:val="uk-UA"/>
              </w:rPr>
            </w:pPr>
            <w:r w:rsidRPr="00377F38">
              <w:rPr>
                <w:lang w:val="uk-UA"/>
              </w:rPr>
              <w:t>за зміни та доповнення (корегування) на прохання відправника  ескізів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tcPr>
          <w:p w:rsidR="0086008A" w:rsidRPr="00377F38" w:rsidRDefault="0086008A" w:rsidP="00B54B4F">
            <w:pPr>
              <w:jc w:val="right"/>
              <w:rPr>
                <w:b/>
                <w:lang w:val="uk-UA"/>
              </w:rPr>
            </w:pPr>
            <w:r w:rsidRPr="00377F38">
              <w:rPr>
                <w:b/>
                <w:lang w:val="uk-UA"/>
              </w:rPr>
              <w:t xml:space="preserve">1 283,53 </w:t>
            </w:r>
          </w:p>
        </w:tc>
      </w:tr>
      <w:tr w:rsidR="00377F38" w:rsidRPr="00377F38" w:rsidTr="005A10D0">
        <w:trPr>
          <w:trHeight w:val="566"/>
          <w:jc w:val="center"/>
        </w:trPr>
        <w:tc>
          <w:tcPr>
            <w:tcW w:w="641" w:type="dxa"/>
            <w:shd w:val="clear" w:color="auto" w:fill="auto"/>
            <w:noWrap/>
            <w:hideMark/>
          </w:tcPr>
          <w:p w:rsidR="00BB50A4" w:rsidRPr="00377F38" w:rsidRDefault="00BB50A4" w:rsidP="00BD5D46">
            <w:pPr>
              <w:rPr>
                <w:lang w:val="uk-UA"/>
              </w:rPr>
            </w:pPr>
            <w:r w:rsidRPr="00377F38">
              <w:rPr>
                <w:lang w:val="uk-UA"/>
              </w:rPr>
              <w:t>3</w:t>
            </w:r>
          </w:p>
        </w:tc>
        <w:tc>
          <w:tcPr>
            <w:tcW w:w="9397" w:type="dxa"/>
            <w:gridSpan w:val="4"/>
            <w:shd w:val="clear" w:color="auto" w:fill="auto"/>
            <w:hideMark/>
          </w:tcPr>
          <w:p w:rsidR="00BB50A4" w:rsidRPr="00377F38" w:rsidRDefault="00BB50A4" w:rsidP="00216D36">
            <w:pPr>
              <w:rPr>
                <w:lang w:val="uk-UA"/>
              </w:rPr>
            </w:pPr>
            <w:r w:rsidRPr="00377F38">
              <w:rPr>
                <w:lang w:val="uk-UA"/>
              </w:rPr>
              <w:t xml:space="preserve">Розробка та коригування єдиних технологічних процесів роботи під’їзних колій промислових підприємств на їх прохання </w:t>
            </w:r>
          </w:p>
        </w:tc>
      </w:tr>
      <w:tr w:rsidR="00377F38" w:rsidRPr="00377F38" w:rsidTr="0086008A">
        <w:trPr>
          <w:trHeight w:val="213"/>
          <w:jc w:val="center"/>
        </w:trPr>
        <w:tc>
          <w:tcPr>
            <w:tcW w:w="641" w:type="dxa"/>
            <w:shd w:val="clear" w:color="auto" w:fill="auto"/>
            <w:noWrap/>
            <w:hideMark/>
          </w:tcPr>
          <w:p w:rsidR="0086008A" w:rsidRPr="00377F38" w:rsidRDefault="0086008A" w:rsidP="00BD5D46">
            <w:pPr>
              <w:rPr>
                <w:lang w:val="uk-UA"/>
              </w:rPr>
            </w:pPr>
            <w:r w:rsidRPr="00377F38">
              <w:rPr>
                <w:lang w:val="uk-UA"/>
              </w:rPr>
              <w:t>3.1</w:t>
            </w:r>
          </w:p>
        </w:tc>
        <w:tc>
          <w:tcPr>
            <w:tcW w:w="6221" w:type="dxa"/>
            <w:gridSpan w:val="2"/>
            <w:shd w:val="clear" w:color="auto" w:fill="auto"/>
            <w:hideMark/>
          </w:tcPr>
          <w:p w:rsidR="0086008A" w:rsidRPr="00377F38" w:rsidRDefault="0086008A" w:rsidP="004C4B67">
            <w:pPr>
              <w:rPr>
                <w:lang w:val="uk-UA"/>
              </w:rPr>
            </w:pPr>
            <w:r w:rsidRPr="00377F38">
              <w:rPr>
                <w:lang w:val="uk-UA"/>
              </w:rPr>
              <w:t>за 1 розробку ЄТП</w:t>
            </w:r>
          </w:p>
        </w:tc>
        <w:tc>
          <w:tcPr>
            <w:tcW w:w="1843" w:type="dxa"/>
            <w:vMerge w:val="restart"/>
            <w:shd w:val="clear" w:color="auto" w:fill="auto"/>
            <w:noWrap/>
            <w:vAlign w:val="center"/>
            <w:hideMark/>
          </w:tcPr>
          <w:p w:rsidR="0086008A" w:rsidRPr="00377F38" w:rsidRDefault="0086008A" w:rsidP="0086008A">
            <w:pPr>
              <w:jc w:val="center"/>
              <w:rPr>
                <w:lang w:val="uk-UA"/>
              </w:rPr>
            </w:pPr>
            <w:r w:rsidRPr="00377F38">
              <w:rPr>
                <w:lang w:val="uk-UA"/>
              </w:rPr>
              <w:t>1 ЄТП</w:t>
            </w:r>
          </w:p>
        </w:tc>
        <w:tc>
          <w:tcPr>
            <w:tcW w:w="1333" w:type="dxa"/>
            <w:shd w:val="clear" w:color="auto" w:fill="auto"/>
            <w:noWrap/>
            <w:hideMark/>
          </w:tcPr>
          <w:p w:rsidR="0086008A" w:rsidRPr="00377F38" w:rsidRDefault="0086008A" w:rsidP="000408DA">
            <w:pPr>
              <w:jc w:val="right"/>
              <w:rPr>
                <w:b/>
                <w:lang w:val="uk-UA"/>
              </w:rPr>
            </w:pPr>
            <w:r w:rsidRPr="00377F38">
              <w:rPr>
                <w:b/>
                <w:lang w:val="uk-UA"/>
              </w:rPr>
              <w:t xml:space="preserve">87 469,99 </w:t>
            </w:r>
          </w:p>
        </w:tc>
      </w:tr>
      <w:tr w:rsidR="00377F38" w:rsidRPr="00377F38" w:rsidTr="0086008A">
        <w:trPr>
          <w:trHeight w:val="217"/>
          <w:jc w:val="center"/>
        </w:trPr>
        <w:tc>
          <w:tcPr>
            <w:tcW w:w="641" w:type="dxa"/>
            <w:shd w:val="clear" w:color="auto" w:fill="auto"/>
            <w:noWrap/>
            <w:hideMark/>
          </w:tcPr>
          <w:p w:rsidR="0086008A" w:rsidRPr="00377F38" w:rsidRDefault="0086008A" w:rsidP="00BD5D46">
            <w:pPr>
              <w:rPr>
                <w:lang w:val="uk-UA"/>
              </w:rPr>
            </w:pPr>
            <w:r w:rsidRPr="00377F38">
              <w:rPr>
                <w:lang w:val="uk-UA"/>
              </w:rPr>
              <w:lastRenderedPageBreak/>
              <w:t>3.2</w:t>
            </w:r>
          </w:p>
        </w:tc>
        <w:tc>
          <w:tcPr>
            <w:tcW w:w="6221" w:type="dxa"/>
            <w:gridSpan w:val="2"/>
            <w:shd w:val="clear" w:color="auto" w:fill="auto"/>
            <w:hideMark/>
          </w:tcPr>
          <w:p w:rsidR="0086008A" w:rsidRPr="00377F38" w:rsidRDefault="0086008A" w:rsidP="004C4B67">
            <w:pPr>
              <w:rPr>
                <w:lang w:val="uk-UA"/>
              </w:rPr>
            </w:pPr>
            <w:r w:rsidRPr="00377F38">
              <w:rPr>
                <w:lang w:val="uk-UA"/>
              </w:rPr>
              <w:t>за 1 коригування ЄТП з виїздом комісії</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0408DA">
            <w:pPr>
              <w:jc w:val="right"/>
              <w:rPr>
                <w:b/>
                <w:lang w:val="uk-UA"/>
              </w:rPr>
            </w:pPr>
            <w:r w:rsidRPr="00377F38">
              <w:rPr>
                <w:b/>
                <w:lang w:val="uk-UA"/>
              </w:rPr>
              <w:t xml:space="preserve">32 052,35 </w:t>
            </w:r>
          </w:p>
        </w:tc>
      </w:tr>
      <w:tr w:rsidR="00377F38" w:rsidRPr="00377F38" w:rsidTr="0086008A">
        <w:trPr>
          <w:trHeight w:val="272"/>
          <w:jc w:val="center"/>
        </w:trPr>
        <w:tc>
          <w:tcPr>
            <w:tcW w:w="641" w:type="dxa"/>
            <w:shd w:val="clear" w:color="auto" w:fill="auto"/>
            <w:noWrap/>
            <w:hideMark/>
          </w:tcPr>
          <w:p w:rsidR="0086008A" w:rsidRPr="00377F38" w:rsidRDefault="0086008A" w:rsidP="00BD5D46">
            <w:pPr>
              <w:rPr>
                <w:lang w:val="uk-UA"/>
              </w:rPr>
            </w:pPr>
            <w:r w:rsidRPr="00377F38">
              <w:rPr>
                <w:lang w:val="uk-UA"/>
              </w:rPr>
              <w:t>3.3</w:t>
            </w:r>
          </w:p>
        </w:tc>
        <w:tc>
          <w:tcPr>
            <w:tcW w:w="6221" w:type="dxa"/>
            <w:gridSpan w:val="2"/>
            <w:shd w:val="clear" w:color="auto" w:fill="auto"/>
            <w:hideMark/>
          </w:tcPr>
          <w:p w:rsidR="0086008A" w:rsidRPr="00377F38" w:rsidRDefault="0086008A" w:rsidP="004C4B67">
            <w:pPr>
              <w:rPr>
                <w:lang w:val="uk-UA"/>
              </w:rPr>
            </w:pPr>
            <w:r w:rsidRPr="00377F38">
              <w:rPr>
                <w:lang w:val="uk-UA"/>
              </w:rPr>
              <w:t>за 1 коригування ЄТП без виїзду комісії</w:t>
            </w:r>
          </w:p>
        </w:tc>
        <w:tc>
          <w:tcPr>
            <w:tcW w:w="1843" w:type="dxa"/>
            <w:vMerge/>
            <w:shd w:val="clear" w:color="auto" w:fill="auto"/>
            <w:noWrap/>
          </w:tcPr>
          <w:p w:rsidR="0086008A" w:rsidRPr="00377F38" w:rsidRDefault="0086008A" w:rsidP="000408DA">
            <w:pPr>
              <w:jc w:val="center"/>
              <w:rPr>
                <w:lang w:val="uk-UA"/>
              </w:rPr>
            </w:pPr>
          </w:p>
        </w:tc>
        <w:tc>
          <w:tcPr>
            <w:tcW w:w="1333" w:type="dxa"/>
            <w:shd w:val="clear" w:color="auto" w:fill="auto"/>
            <w:noWrap/>
            <w:hideMark/>
          </w:tcPr>
          <w:p w:rsidR="0086008A" w:rsidRPr="00377F38" w:rsidRDefault="0086008A" w:rsidP="000408DA">
            <w:pPr>
              <w:jc w:val="right"/>
              <w:rPr>
                <w:b/>
                <w:lang w:val="uk-UA"/>
              </w:rPr>
            </w:pPr>
            <w:r w:rsidRPr="00377F38">
              <w:rPr>
                <w:b/>
                <w:lang w:val="uk-UA"/>
              </w:rPr>
              <w:t xml:space="preserve">2 736,60 </w:t>
            </w:r>
          </w:p>
        </w:tc>
      </w:tr>
      <w:tr w:rsidR="00377F38" w:rsidRPr="003F76E2" w:rsidTr="005A10D0">
        <w:trPr>
          <w:trHeight w:val="788"/>
          <w:jc w:val="center"/>
        </w:trPr>
        <w:tc>
          <w:tcPr>
            <w:tcW w:w="641" w:type="dxa"/>
            <w:shd w:val="clear" w:color="auto" w:fill="auto"/>
            <w:noWrap/>
            <w:hideMark/>
          </w:tcPr>
          <w:p w:rsidR="00BB50A4" w:rsidRPr="00377F38" w:rsidRDefault="00BB50A4" w:rsidP="00BD5D46">
            <w:pPr>
              <w:rPr>
                <w:lang w:val="uk-UA"/>
              </w:rPr>
            </w:pPr>
            <w:r w:rsidRPr="00377F38">
              <w:rPr>
                <w:lang w:val="uk-UA"/>
              </w:rPr>
              <w:t>4</w:t>
            </w:r>
          </w:p>
        </w:tc>
        <w:tc>
          <w:tcPr>
            <w:tcW w:w="9397" w:type="dxa"/>
            <w:gridSpan w:val="4"/>
            <w:shd w:val="clear" w:color="auto" w:fill="auto"/>
            <w:noWrap/>
            <w:hideMark/>
          </w:tcPr>
          <w:p w:rsidR="00BB50A4" w:rsidRPr="00377F38" w:rsidRDefault="0086008A" w:rsidP="00216D36">
            <w:pPr>
              <w:rPr>
                <w:lang w:val="uk-UA"/>
              </w:rPr>
            </w:pPr>
            <w:r w:rsidRPr="00377F38">
              <w:rPr>
                <w:lang w:val="uk-UA"/>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вагонів тощо), при переробці цих вантажів за прямим варіантом (вагон – судно) -за 1 тонну за весь час очікування.</w:t>
            </w:r>
          </w:p>
        </w:tc>
      </w:tr>
      <w:tr w:rsidR="00377F38" w:rsidRPr="00377F38" w:rsidTr="00F72052">
        <w:trPr>
          <w:trHeight w:val="324"/>
          <w:jc w:val="center"/>
        </w:trPr>
        <w:tc>
          <w:tcPr>
            <w:tcW w:w="641" w:type="dxa"/>
            <w:shd w:val="clear" w:color="auto" w:fill="auto"/>
            <w:noWrap/>
            <w:hideMark/>
          </w:tcPr>
          <w:p w:rsidR="0086008A" w:rsidRPr="00377F38" w:rsidRDefault="0086008A" w:rsidP="00BD5D46">
            <w:pPr>
              <w:rPr>
                <w:lang w:val="uk-UA"/>
              </w:rPr>
            </w:pPr>
            <w:r w:rsidRPr="00377F38">
              <w:rPr>
                <w:lang w:val="uk-UA"/>
              </w:rPr>
              <w:t>4.1</w:t>
            </w:r>
          </w:p>
        </w:tc>
        <w:tc>
          <w:tcPr>
            <w:tcW w:w="6221" w:type="dxa"/>
            <w:gridSpan w:val="2"/>
            <w:shd w:val="clear" w:color="auto" w:fill="auto"/>
            <w:noWrap/>
            <w:hideMark/>
          </w:tcPr>
          <w:p w:rsidR="0086008A" w:rsidRPr="00377F38" w:rsidRDefault="0086008A" w:rsidP="004C4B67">
            <w:pPr>
              <w:rPr>
                <w:lang w:val="uk-UA"/>
              </w:rPr>
            </w:pPr>
            <w:r w:rsidRPr="00377F38">
              <w:rPr>
                <w:lang w:val="uk-UA"/>
              </w:rPr>
              <w:t>від 0 до 4 діб</w:t>
            </w:r>
          </w:p>
        </w:tc>
        <w:tc>
          <w:tcPr>
            <w:tcW w:w="1843" w:type="dxa"/>
            <w:vMerge w:val="restart"/>
            <w:shd w:val="clear" w:color="auto" w:fill="auto"/>
            <w:vAlign w:val="center"/>
            <w:hideMark/>
          </w:tcPr>
          <w:p w:rsidR="0086008A" w:rsidRPr="00377F38" w:rsidRDefault="0086008A" w:rsidP="00216D36">
            <w:pPr>
              <w:jc w:val="center"/>
              <w:rPr>
                <w:lang w:val="uk-UA"/>
              </w:rPr>
            </w:pPr>
            <w:r w:rsidRPr="00377F38">
              <w:rPr>
                <w:lang w:val="uk-UA"/>
              </w:rPr>
              <w:t>за 1 тонну за весь час очікування</w:t>
            </w:r>
          </w:p>
        </w:tc>
        <w:tc>
          <w:tcPr>
            <w:tcW w:w="1333" w:type="dxa"/>
            <w:shd w:val="clear" w:color="auto" w:fill="auto"/>
            <w:noWrap/>
            <w:vAlign w:val="center"/>
          </w:tcPr>
          <w:p w:rsidR="0086008A" w:rsidRPr="00377F38" w:rsidRDefault="0086008A" w:rsidP="00F72052">
            <w:pPr>
              <w:rPr>
                <w:sz w:val="20"/>
                <w:szCs w:val="20"/>
                <w:lang w:val="uk-UA"/>
              </w:rPr>
            </w:pPr>
            <w:r w:rsidRPr="00377F38">
              <w:rPr>
                <w:sz w:val="20"/>
                <w:szCs w:val="20"/>
                <w:lang w:val="uk-UA"/>
              </w:rPr>
              <w:t>Визначається за державно регульованими тарифами згідно з положенням Збірника тарифів</w:t>
            </w:r>
          </w:p>
        </w:tc>
      </w:tr>
      <w:tr w:rsidR="00377F38" w:rsidRPr="00377F38" w:rsidTr="00F72052">
        <w:trPr>
          <w:trHeight w:val="287"/>
          <w:jc w:val="center"/>
        </w:trPr>
        <w:tc>
          <w:tcPr>
            <w:tcW w:w="641" w:type="dxa"/>
            <w:shd w:val="clear" w:color="auto" w:fill="auto"/>
            <w:noWrap/>
            <w:hideMark/>
          </w:tcPr>
          <w:p w:rsidR="0086008A" w:rsidRPr="00377F38" w:rsidRDefault="0086008A" w:rsidP="001C2E9F">
            <w:pPr>
              <w:jc w:val="both"/>
              <w:rPr>
                <w:bCs/>
                <w:lang w:val="uk-UA"/>
              </w:rPr>
            </w:pPr>
            <w:r w:rsidRPr="00377F38">
              <w:rPr>
                <w:lang w:val="uk-UA"/>
              </w:rPr>
              <w:t>4.2</w:t>
            </w:r>
          </w:p>
        </w:tc>
        <w:tc>
          <w:tcPr>
            <w:tcW w:w="6221" w:type="dxa"/>
            <w:gridSpan w:val="2"/>
            <w:shd w:val="clear" w:color="auto" w:fill="auto"/>
            <w:noWrap/>
          </w:tcPr>
          <w:p w:rsidR="0086008A" w:rsidRPr="00377F38" w:rsidRDefault="0086008A" w:rsidP="004C4B67">
            <w:pPr>
              <w:rPr>
                <w:lang w:val="uk-UA"/>
              </w:rPr>
            </w:pPr>
            <w:r w:rsidRPr="00377F38">
              <w:rPr>
                <w:lang w:val="uk-UA"/>
              </w:rPr>
              <w:t>від 0 до 10 діб</w:t>
            </w:r>
          </w:p>
        </w:tc>
        <w:tc>
          <w:tcPr>
            <w:tcW w:w="1843" w:type="dxa"/>
            <w:vMerge/>
            <w:shd w:val="clear" w:color="auto" w:fill="auto"/>
            <w:hideMark/>
          </w:tcPr>
          <w:p w:rsidR="0086008A" w:rsidRPr="00377F38" w:rsidRDefault="0086008A" w:rsidP="00216D36">
            <w:pPr>
              <w:jc w:val="both"/>
              <w:rPr>
                <w:bCs/>
                <w:lang w:val="uk-UA"/>
              </w:rPr>
            </w:pPr>
          </w:p>
        </w:tc>
        <w:tc>
          <w:tcPr>
            <w:tcW w:w="1333" w:type="dxa"/>
            <w:shd w:val="clear" w:color="auto" w:fill="auto"/>
            <w:noWrap/>
          </w:tcPr>
          <w:p w:rsidR="0086008A" w:rsidRPr="00377F38" w:rsidRDefault="0086008A" w:rsidP="00F72052">
            <w:pPr>
              <w:jc w:val="right"/>
              <w:rPr>
                <w:b/>
                <w:lang w:val="uk-UA"/>
              </w:rPr>
            </w:pPr>
            <w:r w:rsidRPr="00377F38">
              <w:rPr>
                <w:b/>
                <w:lang w:val="uk-UA"/>
              </w:rPr>
              <w:t xml:space="preserve">96,28 </w:t>
            </w:r>
          </w:p>
        </w:tc>
      </w:tr>
      <w:tr w:rsidR="00377F38" w:rsidRPr="00377F38" w:rsidTr="00F72052">
        <w:trPr>
          <w:trHeight w:val="249"/>
          <w:jc w:val="center"/>
        </w:trPr>
        <w:tc>
          <w:tcPr>
            <w:tcW w:w="641" w:type="dxa"/>
            <w:tcBorders>
              <w:bottom w:val="single" w:sz="4" w:space="0" w:color="auto"/>
            </w:tcBorders>
            <w:shd w:val="clear" w:color="auto" w:fill="auto"/>
            <w:noWrap/>
          </w:tcPr>
          <w:p w:rsidR="0086008A" w:rsidRPr="00377F38" w:rsidRDefault="0086008A" w:rsidP="001C2E9F">
            <w:pPr>
              <w:jc w:val="both"/>
              <w:rPr>
                <w:lang w:val="uk-UA"/>
              </w:rPr>
            </w:pPr>
            <w:r w:rsidRPr="00377F38">
              <w:rPr>
                <w:lang w:val="uk-UA"/>
              </w:rPr>
              <w:t>4.3</w:t>
            </w:r>
          </w:p>
        </w:tc>
        <w:tc>
          <w:tcPr>
            <w:tcW w:w="6221" w:type="dxa"/>
            <w:gridSpan w:val="2"/>
            <w:tcBorders>
              <w:bottom w:val="single" w:sz="4" w:space="0" w:color="auto"/>
            </w:tcBorders>
            <w:shd w:val="clear" w:color="auto" w:fill="auto"/>
            <w:noWrap/>
          </w:tcPr>
          <w:p w:rsidR="0086008A" w:rsidRPr="00377F38" w:rsidRDefault="0086008A" w:rsidP="004C4B67">
            <w:pPr>
              <w:rPr>
                <w:lang w:val="uk-UA"/>
              </w:rPr>
            </w:pPr>
            <w:r w:rsidRPr="00377F38">
              <w:rPr>
                <w:lang w:val="uk-UA"/>
              </w:rPr>
              <w:t>від 0 до 15 діб</w:t>
            </w:r>
          </w:p>
        </w:tc>
        <w:tc>
          <w:tcPr>
            <w:tcW w:w="1843" w:type="dxa"/>
            <w:vMerge/>
            <w:tcBorders>
              <w:bottom w:val="single" w:sz="4" w:space="0" w:color="auto"/>
            </w:tcBorders>
            <w:shd w:val="clear" w:color="auto" w:fill="auto"/>
          </w:tcPr>
          <w:p w:rsidR="0086008A" w:rsidRPr="00377F38" w:rsidRDefault="0086008A" w:rsidP="00216D36">
            <w:pPr>
              <w:jc w:val="both"/>
              <w:rPr>
                <w:bCs/>
                <w:lang w:val="uk-UA"/>
              </w:rPr>
            </w:pPr>
          </w:p>
        </w:tc>
        <w:tc>
          <w:tcPr>
            <w:tcW w:w="1333" w:type="dxa"/>
            <w:tcBorders>
              <w:bottom w:val="single" w:sz="4" w:space="0" w:color="auto"/>
            </w:tcBorders>
            <w:shd w:val="clear" w:color="auto" w:fill="auto"/>
            <w:noWrap/>
          </w:tcPr>
          <w:p w:rsidR="0086008A" w:rsidRPr="00377F38" w:rsidRDefault="0086008A" w:rsidP="00F72052">
            <w:pPr>
              <w:jc w:val="right"/>
              <w:rPr>
                <w:b/>
                <w:lang w:val="uk-UA"/>
              </w:rPr>
            </w:pPr>
            <w:r w:rsidRPr="00377F38">
              <w:rPr>
                <w:b/>
                <w:lang w:val="uk-UA"/>
              </w:rPr>
              <w:t xml:space="preserve">117,55 </w:t>
            </w:r>
          </w:p>
        </w:tc>
      </w:tr>
      <w:tr w:rsidR="00377F38" w:rsidRPr="00377F38" w:rsidTr="00F72052">
        <w:trPr>
          <w:trHeight w:val="249"/>
          <w:jc w:val="center"/>
        </w:trPr>
        <w:tc>
          <w:tcPr>
            <w:tcW w:w="641" w:type="dxa"/>
            <w:tcBorders>
              <w:bottom w:val="single" w:sz="4" w:space="0" w:color="auto"/>
            </w:tcBorders>
            <w:shd w:val="clear" w:color="auto" w:fill="auto"/>
            <w:noWrap/>
          </w:tcPr>
          <w:p w:rsidR="0086008A" w:rsidRPr="00377F38" w:rsidRDefault="0086008A" w:rsidP="001C2E9F">
            <w:pPr>
              <w:jc w:val="both"/>
              <w:rPr>
                <w:lang w:val="uk-UA"/>
              </w:rPr>
            </w:pPr>
            <w:r w:rsidRPr="00377F38">
              <w:rPr>
                <w:lang w:val="uk-UA"/>
              </w:rPr>
              <w:t>4.4</w:t>
            </w:r>
          </w:p>
        </w:tc>
        <w:tc>
          <w:tcPr>
            <w:tcW w:w="6221" w:type="dxa"/>
            <w:gridSpan w:val="2"/>
            <w:tcBorders>
              <w:bottom w:val="single" w:sz="4" w:space="0" w:color="auto"/>
            </w:tcBorders>
            <w:shd w:val="clear" w:color="auto" w:fill="auto"/>
            <w:noWrap/>
          </w:tcPr>
          <w:p w:rsidR="0086008A" w:rsidRPr="00377F38" w:rsidRDefault="0086008A" w:rsidP="004C4B67">
            <w:pPr>
              <w:rPr>
                <w:lang w:val="uk-UA"/>
              </w:rPr>
            </w:pPr>
            <w:r w:rsidRPr="00377F38">
              <w:rPr>
                <w:lang w:val="uk-UA"/>
              </w:rPr>
              <w:t>від 0 до 20 діб</w:t>
            </w:r>
          </w:p>
        </w:tc>
        <w:tc>
          <w:tcPr>
            <w:tcW w:w="1843" w:type="dxa"/>
            <w:vMerge/>
            <w:tcBorders>
              <w:bottom w:val="single" w:sz="4" w:space="0" w:color="auto"/>
            </w:tcBorders>
            <w:shd w:val="clear" w:color="auto" w:fill="auto"/>
          </w:tcPr>
          <w:p w:rsidR="0086008A" w:rsidRPr="00377F38" w:rsidRDefault="0086008A" w:rsidP="00216D36">
            <w:pPr>
              <w:jc w:val="both"/>
              <w:rPr>
                <w:bCs/>
                <w:lang w:val="uk-UA"/>
              </w:rPr>
            </w:pPr>
          </w:p>
        </w:tc>
        <w:tc>
          <w:tcPr>
            <w:tcW w:w="1333" w:type="dxa"/>
            <w:tcBorders>
              <w:bottom w:val="single" w:sz="4" w:space="0" w:color="auto"/>
            </w:tcBorders>
            <w:shd w:val="clear" w:color="auto" w:fill="auto"/>
            <w:noWrap/>
          </w:tcPr>
          <w:p w:rsidR="0086008A" w:rsidRPr="00377F38" w:rsidRDefault="0086008A" w:rsidP="00F72052">
            <w:pPr>
              <w:jc w:val="right"/>
              <w:rPr>
                <w:b/>
                <w:lang w:val="uk-UA"/>
              </w:rPr>
            </w:pPr>
            <w:r w:rsidRPr="00377F38">
              <w:rPr>
                <w:b/>
                <w:lang w:val="uk-UA"/>
              </w:rPr>
              <w:t xml:space="preserve">124,68 </w:t>
            </w:r>
          </w:p>
        </w:tc>
      </w:tr>
      <w:tr w:rsidR="00377F38" w:rsidRPr="00377F38" w:rsidTr="00F72052">
        <w:trPr>
          <w:trHeight w:val="249"/>
          <w:jc w:val="center"/>
        </w:trPr>
        <w:tc>
          <w:tcPr>
            <w:tcW w:w="641" w:type="dxa"/>
            <w:tcBorders>
              <w:bottom w:val="single" w:sz="4" w:space="0" w:color="auto"/>
            </w:tcBorders>
            <w:shd w:val="clear" w:color="auto" w:fill="auto"/>
            <w:noWrap/>
            <w:hideMark/>
          </w:tcPr>
          <w:p w:rsidR="0086008A" w:rsidRPr="00377F38" w:rsidRDefault="0086008A" w:rsidP="001C2E9F">
            <w:pPr>
              <w:jc w:val="both"/>
              <w:rPr>
                <w:bCs/>
                <w:lang w:val="uk-UA"/>
              </w:rPr>
            </w:pPr>
            <w:r w:rsidRPr="00377F38">
              <w:rPr>
                <w:lang w:val="uk-UA"/>
              </w:rPr>
              <w:t>4.5</w:t>
            </w:r>
          </w:p>
        </w:tc>
        <w:tc>
          <w:tcPr>
            <w:tcW w:w="6221" w:type="dxa"/>
            <w:gridSpan w:val="2"/>
            <w:tcBorders>
              <w:bottom w:val="single" w:sz="4" w:space="0" w:color="auto"/>
            </w:tcBorders>
            <w:shd w:val="clear" w:color="auto" w:fill="auto"/>
            <w:noWrap/>
          </w:tcPr>
          <w:p w:rsidR="0086008A" w:rsidRPr="00377F38" w:rsidRDefault="0086008A" w:rsidP="004C4B67">
            <w:pPr>
              <w:rPr>
                <w:lang w:val="uk-UA"/>
              </w:rPr>
            </w:pPr>
            <w:r w:rsidRPr="00377F38">
              <w:rPr>
                <w:lang w:val="uk-UA"/>
              </w:rPr>
              <w:t>від 0 до 25 діб</w:t>
            </w:r>
          </w:p>
        </w:tc>
        <w:tc>
          <w:tcPr>
            <w:tcW w:w="1843" w:type="dxa"/>
            <w:vMerge/>
            <w:tcBorders>
              <w:bottom w:val="single" w:sz="4" w:space="0" w:color="auto"/>
            </w:tcBorders>
            <w:shd w:val="clear" w:color="auto" w:fill="auto"/>
            <w:hideMark/>
          </w:tcPr>
          <w:p w:rsidR="0086008A" w:rsidRPr="00377F38" w:rsidRDefault="0086008A" w:rsidP="00216D36">
            <w:pPr>
              <w:jc w:val="both"/>
              <w:rPr>
                <w:bCs/>
                <w:lang w:val="uk-UA"/>
              </w:rPr>
            </w:pPr>
          </w:p>
        </w:tc>
        <w:tc>
          <w:tcPr>
            <w:tcW w:w="1333" w:type="dxa"/>
            <w:tcBorders>
              <w:bottom w:val="single" w:sz="4" w:space="0" w:color="auto"/>
            </w:tcBorders>
            <w:shd w:val="clear" w:color="auto" w:fill="auto"/>
            <w:noWrap/>
          </w:tcPr>
          <w:p w:rsidR="0086008A" w:rsidRPr="00377F38" w:rsidRDefault="0086008A" w:rsidP="00F72052">
            <w:pPr>
              <w:jc w:val="right"/>
              <w:rPr>
                <w:b/>
                <w:lang w:val="uk-UA"/>
              </w:rPr>
            </w:pPr>
            <w:r w:rsidRPr="00377F38">
              <w:rPr>
                <w:b/>
                <w:lang w:val="uk-UA"/>
              </w:rPr>
              <w:t xml:space="preserve">131,80 </w:t>
            </w:r>
          </w:p>
        </w:tc>
      </w:tr>
      <w:tr w:rsidR="00377F38" w:rsidRPr="00377F38" w:rsidTr="00F72052">
        <w:trPr>
          <w:trHeight w:val="254"/>
          <w:jc w:val="center"/>
        </w:trPr>
        <w:tc>
          <w:tcPr>
            <w:tcW w:w="641" w:type="dxa"/>
            <w:tcBorders>
              <w:bottom w:val="single" w:sz="4" w:space="0" w:color="auto"/>
            </w:tcBorders>
            <w:shd w:val="clear" w:color="auto" w:fill="auto"/>
            <w:noWrap/>
            <w:hideMark/>
          </w:tcPr>
          <w:p w:rsidR="0086008A" w:rsidRPr="00377F38" w:rsidRDefault="0086008A" w:rsidP="001C2E9F">
            <w:pPr>
              <w:jc w:val="both"/>
              <w:rPr>
                <w:bCs/>
                <w:lang w:val="uk-UA"/>
              </w:rPr>
            </w:pPr>
            <w:r w:rsidRPr="00377F38">
              <w:rPr>
                <w:lang w:val="uk-UA"/>
              </w:rPr>
              <w:t>4.6</w:t>
            </w:r>
          </w:p>
        </w:tc>
        <w:tc>
          <w:tcPr>
            <w:tcW w:w="6221" w:type="dxa"/>
            <w:gridSpan w:val="2"/>
            <w:tcBorders>
              <w:bottom w:val="single" w:sz="4" w:space="0" w:color="auto"/>
            </w:tcBorders>
            <w:shd w:val="clear" w:color="auto" w:fill="auto"/>
            <w:noWrap/>
          </w:tcPr>
          <w:p w:rsidR="0086008A" w:rsidRPr="00377F38" w:rsidRDefault="0086008A" w:rsidP="004C4B67">
            <w:pPr>
              <w:rPr>
                <w:lang w:val="uk-UA"/>
              </w:rPr>
            </w:pPr>
            <w:r w:rsidRPr="00377F38">
              <w:rPr>
                <w:lang w:val="uk-UA"/>
              </w:rPr>
              <w:t xml:space="preserve"> понад 25 діб</w:t>
            </w:r>
          </w:p>
        </w:tc>
        <w:tc>
          <w:tcPr>
            <w:tcW w:w="1843" w:type="dxa"/>
            <w:vMerge/>
            <w:tcBorders>
              <w:bottom w:val="single" w:sz="4" w:space="0" w:color="auto"/>
            </w:tcBorders>
            <w:shd w:val="clear" w:color="auto" w:fill="auto"/>
            <w:hideMark/>
          </w:tcPr>
          <w:p w:rsidR="0086008A" w:rsidRPr="00377F38" w:rsidRDefault="0086008A" w:rsidP="00216D36">
            <w:pPr>
              <w:jc w:val="both"/>
              <w:rPr>
                <w:bCs/>
                <w:lang w:val="uk-UA"/>
              </w:rPr>
            </w:pPr>
          </w:p>
        </w:tc>
        <w:tc>
          <w:tcPr>
            <w:tcW w:w="1333" w:type="dxa"/>
            <w:tcBorders>
              <w:bottom w:val="single" w:sz="4" w:space="0" w:color="auto"/>
            </w:tcBorders>
            <w:shd w:val="clear" w:color="auto" w:fill="auto"/>
            <w:noWrap/>
          </w:tcPr>
          <w:p w:rsidR="0086008A" w:rsidRPr="00377F38" w:rsidRDefault="0086008A" w:rsidP="00F72052">
            <w:pPr>
              <w:rPr>
                <w:sz w:val="20"/>
                <w:szCs w:val="20"/>
                <w:lang w:val="uk-UA"/>
              </w:rPr>
            </w:pPr>
            <w:r w:rsidRPr="00377F38">
              <w:rPr>
                <w:sz w:val="20"/>
                <w:szCs w:val="20"/>
                <w:lang w:val="uk-UA"/>
              </w:rPr>
              <w:t>Визначається за державно регульованими тарифами згідно з положенням Збірника тарифів</w:t>
            </w:r>
          </w:p>
        </w:tc>
      </w:tr>
      <w:tr w:rsidR="00377F38" w:rsidRPr="00377F38" w:rsidTr="00F72052">
        <w:trPr>
          <w:trHeight w:val="325"/>
          <w:jc w:val="center"/>
        </w:trPr>
        <w:tc>
          <w:tcPr>
            <w:tcW w:w="641" w:type="dxa"/>
            <w:tcBorders>
              <w:top w:val="single" w:sz="4" w:space="0" w:color="auto"/>
            </w:tcBorders>
            <w:shd w:val="clear" w:color="auto" w:fill="auto"/>
            <w:noWrap/>
            <w:hideMark/>
          </w:tcPr>
          <w:p w:rsidR="00F72052" w:rsidRPr="00377F38" w:rsidRDefault="00F72052" w:rsidP="00BD5D46">
            <w:pPr>
              <w:rPr>
                <w:lang w:val="uk-UA"/>
              </w:rPr>
            </w:pPr>
            <w:r w:rsidRPr="00377F38">
              <w:rPr>
                <w:lang w:val="uk-UA"/>
              </w:rPr>
              <w:t>5</w:t>
            </w:r>
          </w:p>
        </w:tc>
        <w:tc>
          <w:tcPr>
            <w:tcW w:w="9397" w:type="dxa"/>
            <w:gridSpan w:val="4"/>
            <w:tcBorders>
              <w:top w:val="single" w:sz="4" w:space="0" w:color="auto"/>
            </w:tcBorders>
            <w:shd w:val="clear" w:color="auto" w:fill="auto"/>
            <w:noWrap/>
            <w:hideMark/>
          </w:tcPr>
          <w:p w:rsidR="00F72052" w:rsidRPr="00377F38" w:rsidRDefault="00F72052" w:rsidP="00F72052">
            <w:pPr>
              <w:rPr>
                <w:b/>
                <w:lang w:val="uk-UA"/>
              </w:rPr>
            </w:pPr>
            <w:r w:rsidRPr="00377F38">
              <w:rPr>
                <w:lang w:val="uk-UA"/>
              </w:rPr>
              <w:t xml:space="preserve">Надання вагонів Укрзалізниці під навантаження на території інших держав </w:t>
            </w:r>
          </w:p>
        </w:tc>
      </w:tr>
      <w:tr w:rsidR="00377F38" w:rsidRPr="00377F38" w:rsidTr="00BF5416">
        <w:trPr>
          <w:trHeight w:val="423"/>
          <w:jc w:val="center"/>
        </w:trPr>
        <w:tc>
          <w:tcPr>
            <w:tcW w:w="641" w:type="dxa"/>
            <w:shd w:val="clear" w:color="auto" w:fill="auto"/>
            <w:noWrap/>
          </w:tcPr>
          <w:p w:rsidR="00BF5416" w:rsidRPr="00377F38" w:rsidRDefault="00BF5416" w:rsidP="004C4B67">
            <w:pPr>
              <w:rPr>
                <w:lang w:val="uk-UA"/>
              </w:rPr>
            </w:pPr>
            <w:r w:rsidRPr="00377F38">
              <w:rPr>
                <w:lang w:val="uk-UA"/>
              </w:rPr>
              <w:t>5.1</w:t>
            </w:r>
          </w:p>
        </w:tc>
        <w:tc>
          <w:tcPr>
            <w:tcW w:w="6221" w:type="dxa"/>
            <w:gridSpan w:val="2"/>
            <w:shd w:val="clear" w:color="auto" w:fill="auto"/>
            <w:noWrap/>
          </w:tcPr>
          <w:p w:rsidR="00BF5416" w:rsidRPr="00377F38" w:rsidRDefault="00BF5416" w:rsidP="004C4B67">
            <w:pPr>
              <w:rPr>
                <w:lang w:val="uk-UA"/>
              </w:rPr>
            </w:pPr>
            <w:r w:rsidRPr="00377F38">
              <w:rPr>
                <w:lang w:val="uk-UA"/>
              </w:rPr>
              <w:t>за 1  вагон</w:t>
            </w:r>
          </w:p>
        </w:tc>
        <w:tc>
          <w:tcPr>
            <w:tcW w:w="1843" w:type="dxa"/>
            <w:vMerge w:val="restart"/>
            <w:shd w:val="clear" w:color="auto" w:fill="auto"/>
            <w:vAlign w:val="center"/>
          </w:tcPr>
          <w:p w:rsidR="00BF5416" w:rsidRPr="00377F38" w:rsidRDefault="00BF5416" w:rsidP="00BF5416">
            <w:pPr>
              <w:jc w:val="center"/>
              <w:rPr>
                <w:lang w:val="uk-UA"/>
              </w:rPr>
            </w:pPr>
            <w:r w:rsidRPr="00377F38">
              <w:rPr>
                <w:lang w:val="uk-UA"/>
              </w:rPr>
              <w:t>1 вагон</w:t>
            </w:r>
          </w:p>
        </w:tc>
        <w:tc>
          <w:tcPr>
            <w:tcW w:w="1333" w:type="dxa"/>
            <w:shd w:val="clear" w:color="auto" w:fill="auto"/>
          </w:tcPr>
          <w:p w:rsidR="00BF5416" w:rsidRPr="00377F38" w:rsidRDefault="00BF5416" w:rsidP="00F72052">
            <w:pPr>
              <w:jc w:val="right"/>
              <w:rPr>
                <w:b/>
                <w:lang w:val="uk-UA"/>
              </w:rPr>
            </w:pPr>
            <w:r w:rsidRPr="00377F38">
              <w:rPr>
                <w:b/>
                <w:lang w:val="uk-UA"/>
              </w:rPr>
              <w:t xml:space="preserve">3 301,58 </w:t>
            </w:r>
          </w:p>
        </w:tc>
      </w:tr>
      <w:tr w:rsidR="00377F38" w:rsidRPr="00377F38" w:rsidTr="00F72052">
        <w:trPr>
          <w:trHeight w:val="423"/>
          <w:jc w:val="center"/>
        </w:trPr>
        <w:tc>
          <w:tcPr>
            <w:tcW w:w="641" w:type="dxa"/>
            <w:shd w:val="clear" w:color="auto" w:fill="auto"/>
            <w:noWrap/>
          </w:tcPr>
          <w:p w:rsidR="00BF5416" w:rsidRPr="00377F38" w:rsidRDefault="00BF5416" w:rsidP="004C4B67">
            <w:pPr>
              <w:rPr>
                <w:lang w:val="uk-UA"/>
              </w:rPr>
            </w:pPr>
            <w:r w:rsidRPr="00377F38">
              <w:rPr>
                <w:lang w:val="uk-UA"/>
              </w:rPr>
              <w:t>5.2</w:t>
            </w:r>
          </w:p>
        </w:tc>
        <w:tc>
          <w:tcPr>
            <w:tcW w:w="6221" w:type="dxa"/>
            <w:gridSpan w:val="2"/>
            <w:shd w:val="clear" w:color="auto" w:fill="auto"/>
            <w:noWrap/>
          </w:tcPr>
          <w:p w:rsidR="00BF5416" w:rsidRPr="00377F38" w:rsidRDefault="00BF5416" w:rsidP="004C4B67">
            <w:pPr>
              <w:rPr>
                <w:lang w:val="uk-UA"/>
              </w:rPr>
            </w:pPr>
            <w:r w:rsidRPr="00377F38">
              <w:rPr>
                <w:lang w:val="uk-UA"/>
              </w:rPr>
              <w:t>за 1  вагон у групі з 10 і більше вагонів</w:t>
            </w:r>
          </w:p>
        </w:tc>
        <w:tc>
          <w:tcPr>
            <w:tcW w:w="1843" w:type="dxa"/>
            <w:vMerge/>
            <w:shd w:val="clear" w:color="auto" w:fill="auto"/>
          </w:tcPr>
          <w:p w:rsidR="00BF5416" w:rsidRPr="00377F38" w:rsidRDefault="00BF5416" w:rsidP="004C4B67">
            <w:pPr>
              <w:rPr>
                <w:lang w:val="uk-UA"/>
              </w:rPr>
            </w:pPr>
          </w:p>
        </w:tc>
        <w:tc>
          <w:tcPr>
            <w:tcW w:w="1333" w:type="dxa"/>
            <w:shd w:val="clear" w:color="auto" w:fill="auto"/>
          </w:tcPr>
          <w:p w:rsidR="00BF5416" w:rsidRPr="00377F38" w:rsidRDefault="00BF5416" w:rsidP="00F72052">
            <w:pPr>
              <w:jc w:val="right"/>
              <w:rPr>
                <w:b/>
                <w:lang w:val="uk-UA"/>
              </w:rPr>
            </w:pPr>
            <w:r w:rsidRPr="00377F38">
              <w:rPr>
                <w:b/>
                <w:lang w:val="uk-UA"/>
              </w:rPr>
              <w:t xml:space="preserve">2 254,00 </w:t>
            </w:r>
          </w:p>
        </w:tc>
      </w:tr>
      <w:tr w:rsidR="00377F38" w:rsidRPr="00377F38" w:rsidTr="00F72052">
        <w:trPr>
          <w:trHeight w:val="423"/>
          <w:jc w:val="center"/>
        </w:trPr>
        <w:tc>
          <w:tcPr>
            <w:tcW w:w="641" w:type="dxa"/>
            <w:shd w:val="clear" w:color="auto" w:fill="auto"/>
            <w:noWrap/>
          </w:tcPr>
          <w:p w:rsidR="00BF5416" w:rsidRPr="00377F38" w:rsidRDefault="00BF5416" w:rsidP="004C4B67">
            <w:pPr>
              <w:rPr>
                <w:lang w:val="uk-UA"/>
              </w:rPr>
            </w:pPr>
            <w:r w:rsidRPr="00377F38">
              <w:rPr>
                <w:lang w:val="uk-UA"/>
              </w:rPr>
              <w:t>5.3</w:t>
            </w:r>
          </w:p>
        </w:tc>
        <w:tc>
          <w:tcPr>
            <w:tcW w:w="6221" w:type="dxa"/>
            <w:gridSpan w:val="2"/>
            <w:shd w:val="clear" w:color="auto" w:fill="auto"/>
            <w:noWrap/>
          </w:tcPr>
          <w:p w:rsidR="00BF5416" w:rsidRPr="00377F38" w:rsidRDefault="00BF5416" w:rsidP="004C4B67">
            <w:pPr>
              <w:rPr>
                <w:lang w:val="uk-UA"/>
              </w:rPr>
            </w:pPr>
            <w:r w:rsidRPr="00377F38">
              <w:rPr>
                <w:lang w:val="uk-UA"/>
              </w:rPr>
              <w:t>за 1  вагон у групі з 20 і більше вагонів</w:t>
            </w:r>
          </w:p>
        </w:tc>
        <w:tc>
          <w:tcPr>
            <w:tcW w:w="1843" w:type="dxa"/>
            <w:vMerge/>
            <w:shd w:val="clear" w:color="auto" w:fill="auto"/>
          </w:tcPr>
          <w:p w:rsidR="00BF5416" w:rsidRPr="00377F38" w:rsidRDefault="00BF5416" w:rsidP="004C4B67">
            <w:pPr>
              <w:rPr>
                <w:lang w:val="uk-UA"/>
              </w:rPr>
            </w:pPr>
          </w:p>
        </w:tc>
        <w:tc>
          <w:tcPr>
            <w:tcW w:w="1333" w:type="dxa"/>
            <w:shd w:val="clear" w:color="auto" w:fill="auto"/>
          </w:tcPr>
          <w:p w:rsidR="00BF5416" w:rsidRPr="00377F38" w:rsidRDefault="00BF5416" w:rsidP="00F72052">
            <w:pPr>
              <w:jc w:val="right"/>
              <w:rPr>
                <w:b/>
                <w:lang w:val="uk-UA"/>
              </w:rPr>
            </w:pPr>
            <w:r w:rsidRPr="00377F38">
              <w:rPr>
                <w:b/>
                <w:lang w:val="uk-UA"/>
              </w:rPr>
              <w:t xml:space="preserve">2 147,36 </w:t>
            </w:r>
          </w:p>
        </w:tc>
      </w:tr>
      <w:tr w:rsidR="00377F38" w:rsidRPr="00377F38" w:rsidTr="005A10D0">
        <w:trPr>
          <w:trHeight w:val="221"/>
          <w:jc w:val="center"/>
        </w:trPr>
        <w:tc>
          <w:tcPr>
            <w:tcW w:w="641" w:type="dxa"/>
            <w:shd w:val="clear" w:color="auto" w:fill="auto"/>
            <w:noWrap/>
            <w:hideMark/>
          </w:tcPr>
          <w:p w:rsidR="00CB24F0" w:rsidRPr="00377F38" w:rsidRDefault="00CB24F0" w:rsidP="00EF62CB">
            <w:pPr>
              <w:rPr>
                <w:lang w:val="uk-UA"/>
              </w:rPr>
            </w:pPr>
            <w:r w:rsidRPr="00377F38">
              <w:rPr>
                <w:lang w:val="uk-UA"/>
              </w:rPr>
              <w:t>6</w:t>
            </w:r>
          </w:p>
        </w:tc>
        <w:tc>
          <w:tcPr>
            <w:tcW w:w="6221" w:type="dxa"/>
            <w:gridSpan w:val="2"/>
            <w:shd w:val="clear" w:color="auto" w:fill="auto"/>
            <w:noWrap/>
            <w:hideMark/>
          </w:tcPr>
          <w:p w:rsidR="00CB24F0" w:rsidRPr="00377F38" w:rsidRDefault="004C4B67" w:rsidP="00EF62CB">
            <w:pPr>
              <w:ind w:firstLine="163"/>
              <w:rPr>
                <w:lang w:val="uk-UA"/>
              </w:rPr>
            </w:pPr>
            <w:r w:rsidRPr="00377F38">
              <w:rPr>
                <w:lang w:val="uk-UA"/>
              </w:rPr>
              <w:t>Організація перевезень і накопи</w:t>
            </w:r>
            <w:r w:rsidR="00EF62CB" w:rsidRPr="00377F38">
              <w:rPr>
                <w:lang w:val="uk-UA"/>
              </w:rPr>
              <w:t>чення власного рухомого складу</w:t>
            </w:r>
          </w:p>
        </w:tc>
        <w:tc>
          <w:tcPr>
            <w:tcW w:w="1843" w:type="dxa"/>
            <w:shd w:val="clear" w:color="auto" w:fill="auto"/>
            <w:noWrap/>
            <w:vAlign w:val="center"/>
            <w:hideMark/>
          </w:tcPr>
          <w:p w:rsidR="00CB24F0" w:rsidRPr="00377F38" w:rsidRDefault="00CB24F0" w:rsidP="00216D36">
            <w:pPr>
              <w:jc w:val="center"/>
              <w:rPr>
                <w:lang w:val="uk-UA"/>
              </w:rPr>
            </w:pPr>
            <w:r w:rsidRPr="00377F38">
              <w:rPr>
                <w:lang w:val="uk-UA"/>
              </w:rPr>
              <w:t>1 вагоно-доба</w:t>
            </w:r>
          </w:p>
        </w:tc>
        <w:tc>
          <w:tcPr>
            <w:tcW w:w="1333" w:type="dxa"/>
            <w:shd w:val="clear" w:color="auto" w:fill="auto"/>
            <w:noWrap/>
            <w:vAlign w:val="center"/>
            <w:hideMark/>
          </w:tcPr>
          <w:p w:rsidR="00CB24F0" w:rsidRPr="00377F38" w:rsidRDefault="00CB24F0" w:rsidP="00EF62CB">
            <w:pPr>
              <w:jc w:val="right"/>
              <w:rPr>
                <w:b/>
                <w:lang w:val="uk-UA"/>
              </w:rPr>
            </w:pPr>
            <w:r w:rsidRPr="00377F38">
              <w:rPr>
                <w:b/>
                <w:lang w:val="uk-UA"/>
              </w:rPr>
              <w:t>1</w:t>
            </w:r>
            <w:r w:rsidR="00EF62CB" w:rsidRPr="00377F38">
              <w:rPr>
                <w:b/>
                <w:lang w:val="uk-UA"/>
              </w:rPr>
              <w:t>18,31</w:t>
            </w:r>
          </w:p>
        </w:tc>
      </w:tr>
      <w:tr w:rsidR="00377F38" w:rsidRPr="00377F38" w:rsidTr="005A10D0">
        <w:trPr>
          <w:trHeight w:val="313"/>
          <w:jc w:val="center"/>
        </w:trPr>
        <w:tc>
          <w:tcPr>
            <w:tcW w:w="641" w:type="dxa"/>
            <w:shd w:val="clear" w:color="auto" w:fill="auto"/>
            <w:noWrap/>
            <w:hideMark/>
          </w:tcPr>
          <w:p w:rsidR="00BB50A4" w:rsidRPr="00377F38" w:rsidRDefault="00BB50A4" w:rsidP="00BD5D46">
            <w:pPr>
              <w:rPr>
                <w:lang w:val="uk-UA"/>
              </w:rPr>
            </w:pPr>
            <w:r w:rsidRPr="00377F38">
              <w:rPr>
                <w:lang w:val="uk-UA"/>
              </w:rPr>
              <w:t>7</w:t>
            </w:r>
          </w:p>
        </w:tc>
        <w:tc>
          <w:tcPr>
            <w:tcW w:w="9397" w:type="dxa"/>
            <w:gridSpan w:val="4"/>
            <w:shd w:val="clear" w:color="auto" w:fill="auto"/>
            <w:noWrap/>
            <w:hideMark/>
          </w:tcPr>
          <w:p w:rsidR="00BB50A4" w:rsidRPr="00377F38" w:rsidRDefault="00BB50A4" w:rsidP="00216D36">
            <w:pPr>
              <w:rPr>
                <w:lang w:val="uk-UA"/>
              </w:rPr>
            </w:pPr>
            <w:r w:rsidRPr="00377F38">
              <w:rPr>
                <w:lang w:val="uk-UA"/>
              </w:rPr>
              <w:t>За перебування приватних вагонів на коліях погоджених станцій</w:t>
            </w:r>
          </w:p>
        </w:tc>
      </w:tr>
      <w:tr w:rsidR="00377F38" w:rsidRPr="00377F38" w:rsidTr="00605E72">
        <w:trPr>
          <w:trHeight w:val="217"/>
          <w:jc w:val="center"/>
        </w:trPr>
        <w:tc>
          <w:tcPr>
            <w:tcW w:w="641" w:type="dxa"/>
            <w:tcBorders>
              <w:bottom w:val="single" w:sz="4" w:space="0" w:color="auto"/>
            </w:tcBorders>
            <w:shd w:val="clear" w:color="auto" w:fill="auto"/>
            <w:noWrap/>
            <w:hideMark/>
          </w:tcPr>
          <w:p w:rsidR="00EF62CB" w:rsidRPr="00377F38" w:rsidRDefault="00EF62CB" w:rsidP="00BD5D46">
            <w:pPr>
              <w:rPr>
                <w:lang w:val="uk-UA"/>
              </w:rPr>
            </w:pPr>
            <w:r w:rsidRPr="00377F38">
              <w:rPr>
                <w:lang w:val="uk-UA"/>
              </w:rPr>
              <w:t>7.1</w:t>
            </w:r>
          </w:p>
        </w:tc>
        <w:tc>
          <w:tcPr>
            <w:tcW w:w="6221" w:type="dxa"/>
            <w:gridSpan w:val="2"/>
            <w:tcBorders>
              <w:bottom w:val="single" w:sz="4" w:space="0" w:color="auto"/>
            </w:tcBorders>
            <w:shd w:val="clear" w:color="auto" w:fill="auto"/>
            <w:noWrap/>
            <w:hideMark/>
          </w:tcPr>
          <w:p w:rsidR="00EF62CB" w:rsidRPr="00377F38" w:rsidRDefault="00EF62CB" w:rsidP="0053126B">
            <w:pPr>
              <w:ind w:firstLine="163"/>
              <w:rPr>
                <w:lang w:val="uk-UA"/>
              </w:rPr>
            </w:pPr>
            <w:r w:rsidRPr="00377F38">
              <w:rPr>
                <w:lang w:val="uk-UA"/>
              </w:rPr>
              <w:t>за 1 вагон в добу</w:t>
            </w:r>
          </w:p>
        </w:tc>
        <w:tc>
          <w:tcPr>
            <w:tcW w:w="1843" w:type="dxa"/>
            <w:vMerge w:val="restart"/>
            <w:tcBorders>
              <w:bottom w:val="single" w:sz="4" w:space="0" w:color="auto"/>
            </w:tcBorders>
            <w:shd w:val="clear" w:color="auto" w:fill="auto"/>
            <w:noWrap/>
            <w:vAlign w:val="center"/>
            <w:hideMark/>
          </w:tcPr>
          <w:p w:rsidR="00EF62CB" w:rsidRPr="00377F38" w:rsidRDefault="00EF62CB" w:rsidP="00216D36">
            <w:pPr>
              <w:jc w:val="center"/>
              <w:rPr>
                <w:lang w:val="uk-UA"/>
              </w:rPr>
            </w:pPr>
            <w:r w:rsidRPr="00377F38">
              <w:rPr>
                <w:lang w:val="uk-UA"/>
              </w:rPr>
              <w:t>1 вагоно-доба</w:t>
            </w:r>
          </w:p>
        </w:tc>
        <w:tc>
          <w:tcPr>
            <w:tcW w:w="1333" w:type="dxa"/>
            <w:tcBorders>
              <w:bottom w:val="single" w:sz="4" w:space="0" w:color="auto"/>
            </w:tcBorders>
            <w:shd w:val="clear" w:color="auto" w:fill="auto"/>
            <w:noWrap/>
            <w:hideMark/>
          </w:tcPr>
          <w:p w:rsidR="00EF62CB" w:rsidRPr="00377F38" w:rsidRDefault="00EF62CB" w:rsidP="00EF62CB">
            <w:pPr>
              <w:jc w:val="right"/>
              <w:rPr>
                <w:b/>
              </w:rPr>
            </w:pPr>
            <w:r w:rsidRPr="00377F38">
              <w:rPr>
                <w:b/>
              </w:rPr>
              <w:t xml:space="preserve">73,22 </w:t>
            </w:r>
          </w:p>
        </w:tc>
      </w:tr>
      <w:tr w:rsidR="00377F38" w:rsidRPr="00377F38" w:rsidTr="00605E72">
        <w:trPr>
          <w:trHeight w:val="263"/>
          <w:jc w:val="center"/>
        </w:trPr>
        <w:tc>
          <w:tcPr>
            <w:tcW w:w="641" w:type="dxa"/>
            <w:tcBorders>
              <w:bottom w:val="single" w:sz="4" w:space="0" w:color="auto"/>
            </w:tcBorders>
            <w:shd w:val="clear" w:color="auto" w:fill="auto"/>
            <w:noWrap/>
            <w:hideMark/>
          </w:tcPr>
          <w:p w:rsidR="00EF62CB" w:rsidRPr="00377F38" w:rsidRDefault="00EF62CB" w:rsidP="001C2E9F">
            <w:pPr>
              <w:jc w:val="both"/>
              <w:rPr>
                <w:bCs/>
                <w:lang w:val="uk-UA"/>
              </w:rPr>
            </w:pPr>
            <w:r w:rsidRPr="00377F38">
              <w:rPr>
                <w:lang w:val="uk-UA"/>
              </w:rPr>
              <w:t>7.2</w:t>
            </w:r>
          </w:p>
        </w:tc>
        <w:tc>
          <w:tcPr>
            <w:tcW w:w="6221" w:type="dxa"/>
            <w:gridSpan w:val="2"/>
            <w:tcBorders>
              <w:bottom w:val="single" w:sz="4" w:space="0" w:color="auto"/>
            </w:tcBorders>
            <w:shd w:val="clear" w:color="auto" w:fill="auto"/>
            <w:noWrap/>
            <w:hideMark/>
          </w:tcPr>
          <w:p w:rsidR="00EF62CB" w:rsidRPr="00377F38" w:rsidRDefault="00EF62CB" w:rsidP="0053126B">
            <w:pPr>
              <w:ind w:firstLine="163"/>
              <w:jc w:val="both"/>
              <w:rPr>
                <w:bCs/>
                <w:lang w:val="uk-UA"/>
              </w:rPr>
            </w:pPr>
            <w:r w:rsidRPr="00377F38">
              <w:rPr>
                <w:lang w:val="uk-UA"/>
              </w:rPr>
              <w:t>за 1 вагон в добу при надходженні вагонів маршрутами</w:t>
            </w:r>
          </w:p>
        </w:tc>
        <w:tc>
          <w:tcPr>
            <w:tcW w:w="1843" w:type="dxa"/>
            <w:vMerge/>
            <w:tcBorders>
              <w:bottom w:val="single" w:sz="4" w:space="0" w:color="auto"/>
            </w:tcBorders>
            <w:shd w:val="clear" w:color="auto" w:fill="auto"/>
            <w:noWrap/>
            <w:hideMark/>
          </w:tcPr>
          <w:p w:rsidR="00EF62CB" w:rsidRPr="00377F38" w:rsidRDefault="00EF62CB" w:rsidP="00216D36">
            <w:pPr>
              <w:jc w:val="both"/>
              <w:rPr>
                <w:bCs/>
                <w:lang w:val="uk-UA"/>
              </w:rPr>
            </w:pPr>
          </w:p>
        </w:tc>
        <w:tc>
          <w:tcPr>
            <w:tcW w:w="1333" w:type="dxa"/>
            <w:tcBorders>
              <w:bottom w:val="single" w:sz="4" w:space="0" w:color="auto"/>
            </w:tcBorders>
            <w:shd w:val="clear" w:color="auto" w:fill="auto"/>
            <w:noWrap/>
            <w:hideMark/>
          </w:tcPr>
          <w:p w:rsidR="00EF62CB" w:rsidRPr="00377F38" w:rsidRDefault="00EF62CB" w:rsidP="00EF62CB">
            <w:pPr>
              <w:jc w:val="right"/>
              <w:rPr>
                <w:b/>
              </w:rPr>
            </w:pPr>
            <w:r w:rsidRPr="00377F38">
              <w:rPr>
                <w:b/>
              </w:rPr>
              <w:t xml:space="preserve">47,79 </w:t>
            </w:r>
          </w:p>
        </w:tc>
      </w:tr>
      <w:tr w:rsidR="00377F38" w:rsidRPr="00377F38" w:rsidTr="00EF62CB">
        <w:trPr>
          <w:trHeight w:val="268"/>
          <w:jc w:val="center"/>
        </w:trPr>
        <w:tc>
          <w:tcPr>
            <w:tcW w:w="641" w:type="dxa"/>
            <w:tcBorders>
              <w:top w:val="single" w:sz="4" w:space="0" w:color="auto"/>
            </w:tcBorders>
            <w:shd w:val="clear" w:color="auto" w:fill="auto"/>
            <w:noWrap/>
            <w:hideMark/>
          </w:tcPr>
          <w:p w:rsidR="00EF62CB" w:rsidRPr="00377F38" w:rsidRDefault="00EF62CB" w:rsidP="00605E72">
            <w:r w:rsidRPr="00377F38">
              <w:t>8</w:t>
            </w:r>
          </w:p>
        </w:tc>
        <w:tc>
          <w:tcPr>
            <w:tcW w:w="6221" w:type="dxa"/>
            <w:gridSpan w:val="2"/>
            <w:tcBorders>
              <w:top w:val="single" w:sz="4" w:space="0" w:color="auto"/>
            </w:tcBorders>
            <w:shd w:val="clear" w:color="auto" w:fill="auto"/>
            <w:noWrap/>
            <w:hideMark/>
          </w:tcPr>
          <w:p w:rsidR="00EF62CB" w:rsidRPr="00377F38" w:rsidRDefault="00EF62CB" w:rsidP="00605E72">
            <w:pPr>
              <w:rPr>
                <w:lang w:val="uk-UA"/>
              </w:rPr>
            </w:pPr>
            <w:r w:rsidRPr="00377F38">
              <w:rPr>
                <w:lang w:val="uk-UA"/>
              </w:rPr>
              <w:t>Надання копій документів: пам’яток ГУ-45, ГУ-45к, відомостей ГУ-46, ГУ - 46а, накопичувальних карток ФДУ-92 та інших  на вимогу клієнтів</w:t>
            </w:r>
          </w:p>
        </w:tc>
        <w:tc>
          <w:tcPr>
            <w:tcW w:w="1843" w:type="dxa"/>
            <w:tcBorders>
              <w:top w:val="single" w:sz="4" w:space="0" w:color="auto"/>
            </w:tcBorders>
            <w:shd w:val="clear" w:color="auto" w:fill="auto"/>
            <w:vAlign w:val="center"/>
            <w:hideMark/>
          </w:tcPr>
          <w:p w:rsidR="00EF62CB" w:rsidRPr="00377F38" w:rsidRDefault="00EF62CB" w:rsidP="00EF62CB">
            <w:pPr>
              <w:jc w:val="center"/>
              <w:rPr>
                <w:lang w:val="uk-UA"/>
              </w:rPr>
            </w:pPr>
            <w:r w:rsidRPr="00377F38">
              <w:rPr>
                <w:lang w:val="uk-UA"/>
              </w:rPr>
              <w:t>1 аркуш</w:t>
            </w:r>
          </w:p>
        </w:tc>
        <w:tc>
          <w:tcPr>
            <w:tcW w:w="1333" w:type="dxa"/>
            <w:tcBorders>
              <w:top w:val="single" w:sz="4" w:space="0" w:color="auto"/>
            </w:tcBorders>
            <w:shd w:val="clear" w:color="auto" w:fill="auto"/>
            <w:noWrap/>
            <w:vAlign w:val="center"/>
            <w:hideMark/>
          </w:tcPr>
          <w:p w:rsidR="00EF62CB" w:rsidRPr="00377F38" w:rsidRDefault="00EF62CB" w:rsidP="00EF62CB">
            <w:pPr>
              <w:jc w:val="right"/>
              <w:rPr>
                <w:b/>
              </w:rPr>
            </w:pPr>
            <w:r w:rsidRPr="00377F38">
              <w:rPr>
                <w:b/>
              </w:rPr>
              <w:t xml:space="preserve">4,21 </w:t>
            </w:r>
          </w:p>
        </w:tc>
      </w:tr>
      <w:tr w:rsidR="00377F38" w:rsidRPr="003F76E2" w:rsidTr="005A10D0">
        <w:trPr>
          <w:trHeight w:val="802"/>
          <w:jc w:val="center"/>
        </w:trPr>
        <w:tc>
          <w:tcPr>
            <w:tcW w:w="641" w:type="dxa"/>
            <w:shd w:val="clear" w:color="auto" w:fill="auto"/>
            <w:noWrap/>
            <w:hideMark/>
          </w:tcPr>
          <w:p w:rsidR="00BB50A4" w:rsidRPr="00377F38" w:rsidRDefault="00BB50A4" w:rsidP="00BD5D46">
            <w:pPr>
              <w:rPr>
                <w:lang w:val="uk-UA"/>
              </w:rPr>
            </w:pPr>
            <w:r w:rsidRPr="00377F38">
              <w:rPr>
                <w:lang w:val="uk-UA"/>
              </w:rPr>
              <w:t>9</w:t>
            </w:r>
          </w:p>
        </w:tc>
        <w:tc>
          <w:tcPr>
            <w:tcW w:w="9397" w:type="dxa"/>
            <w:gridSpan w:val="4"/>
            <w:shd w:val="clear" w:color="auto" w:fill="auto"/>
            <w:noWrap/>
            <w:hideMark/>
          </w:tcPr>
          <w:p w:rsidR="00BB50A4" w:rsidRPr="00377F38" w:rsidRDefault="00EF62CB" w:rsidP="00216D36">
            <w:pPr>
              <w:rPr>
                <w:lang w:val="uk-UA"/>
              </w:rPr>
            </w:pPr>
            <w:r w:rsidRPr="00377F38">
              <w:rPr>
                <w:lang w:val="uk-UA"/>
              </w:rPr>
              <w:t>Прийняття під'їзних колій замовника на відповідність вимогам ПТЕ; надання дозволу на примикання під'їзних колій промислових підприємств до загальної мережі та на будівництво тимчасових споруд</w:t>
            </w:r>
          </w:p>
        </w:tc>
      </w:tr>
      <w:tr w:rsidR="00377F38" w:rsidRPr="00377F38" w:rsidTr="00EF62CB">
        <w:trPr>
          <w:trHeight w:val="299"/>
          <w:jc w:val="center"/>
        </w:trPr>
        <w:tc>
          <w:tcPr>
            <w:tcW w:w="641" w:type="dxa"/>
            <w:shd w:val="clear" w:color="auto" w:fill="auto"/>
            <w:noWrap/>
            <w:hideMark/>
          </w:tcPr>
          <w:p w:rsidR="00EF62CB" w:rsidRPr="00377F38" w:rsidRDefault="00EF62CB" w:rsidP="00605E72">
            <w:r w:rsidRPr="00377F38">
              <w:t>9.1</w:t>
            </w:r>
          </w:p>
        </w:tc>
        <w:tc>
          <w:tcPr>
            <w:tcW w:w="6221" w:type="dxa"/>
            <w:gridSpan w:val="2"/>
            <w:shd w:val="clear" w:color="auto" w:fill="auto"/>
            <w:noWrap/>
            <w:hideMark/>
          </w:tcPr>
          <w:p w:rsidR="00EF62CB" w:rsidRPr="00377F38" w:rsidRDefault="00EF62CB" w:rsidP="00605E72">
            <w:pPr>
              <w:rPr>
                <w:lang w:val="uk-UA"/>
              </w:rPr>
            </w:pPr>
            <w:r w:rsidRPr="00377F38">
              <w:rPr>
                <w:lang w:val="uk-UA"/>
              </w:rPr>
              <w:t xml:space="preserve">надання дозволу на примикання </w:t>
            </w:r>
            <w:proofErr w:type="spellStart"/>
            <w:r w:rsidRPr="00377F38">
              <w:rPr>
                <w:lang w:val="uk-UA"/>
              </w:rPr>
              <w:t>під"їзних</w:t>
            </w:r>
            <w:proofErr w:type="spellEnd"/>
            <w:r w:rsidRPr="00377F38">
              <w:rPr>
                <w:lang w:val="uk-UA"/>
              </w:rPr>
              <w:t xml:space="preserve"> колій </w:t>
            </w:r>
          </w:p>
        </w:tc>
        <w:tc>
          <w:tcPr>
            <w:tcW w:w="1843" w:type="dxa"/>
            <w:shd w:val="clear" w:color="auto" w:fill="auto"/>
            <w:hideMark/>
          </w:tcPr>
          <w:p w:rsidR="00EF62CB" w:rsidRPr="00377F38" w:rsidRDefault="00EF62CB" w:rsidP="00EF62CB">
            <w:pPr>
              <w:jc w:val="center"/>
              <w:rPr>
                <w:lang w:val="uk-UA"/>
              </w:rPr>
            </w:pPr>
            <w:r w:rsidRPr="00377F38">
              <w:rPr>
                <w:lang w:val="uk-UA"/>
              </w:rPr>
              <w:t>за 1 дозвіл</w:t>
            </w:r>
          </w:p>
        </w:tc>
        <w:tc>
          <w:tcPr>
            <w:tcW w:w="1333" w:type="dxa"/>
            <w:shd w:val="clear" w:color="auto" w:fill="auto"/>
            <w:noWrap/>
            <w:vAlign w:val="center"/>
            <w:hideMark/>
          </w:tcPr>
          <w:p w:rsidR="00EF62CB" w:rsidRPr="00377F38" w:rsidRDefault="00EF62CB" w:rsidP="00EF62CB">
            <w:pPr>
              <w:jc w:val="right"/>
              <w:rPr>
                <w:b/>
              </w:rPr>
            </w:pPr>
            <w:r w:rsidRPr="00377F38">
              <w:rPr>
                <w:b/>
              </w:rPr>
              <w:t>19 207,13</w:t>
            </w:r>
          </w:p>
        </w:tc>
      </w:tr>
      <w:tr w:rsidR="00377F38" w:rsidRPr="00377F38" w:rsidTr="00EF62CB">
        <w:trPr>
          <w:trHeight w:val="409"/>
          <w:jc w:val="center"/>
        </w:trPr>
        <w:tc>
          <w:tcPr>
            <w:tcW w:w="641" w:type="dxa"/>
            <w:shd w:val="clear" w:color="auto" w:fill="auto"/>
            <w:noWrap/>
            <w:hideMark/>
          </w:tcPr>
          <w:p w:rsidR="00EF62CB" w:rsidRPr="00377F38" w:rsidRDefault="00EF62CB" w:rsidP="00605E72">
            <w:r w:rsidRPr="00377F38">
              <w:t>9.2</w:t>
            </w:r>
          </w:p>
        </w:tc>
        <w:tc>
          <w:tcPr>
            <w:tcW w:w="6221" w:type="dxa"/>
            <w:gridSpan w:val="2"/>
            <w:shd w:val="clear" w:color="auto" w:fill="auto"/>
            <w:noWrap/>
            <w:hideMark/>
          </w:tcPr>
          <w:p w:rsidR="00EF62CB" w:rsidRPr="00377F38" w:rsidRDefault="00EF62CB" w:rsidP="00605E72">
            <w:pPr>
              <w:rPr>
                <w:lang w:val="uk-UA"/>
              </w:rPr>
            </w:pPr>
            <w:r w:rsidRPr="00377F38">
              <w:rPr>
                <w:lang w:val="uk-UA"/>
              </w:rPr>
              <w:t>виїзд комісії по вибору місця будівництва, реконструкції, прийняття на відповідність вимогам ПТЕ</w:t>
            </w:r>
          </w:p>
        </w:tc>
        <w:tc>
          <w:tcPr>
            <w:tcW w:w="1843" w:type="dxa"/>
            <w:shd w:val="clear" w:color="auto" w:fill="auto"/>
            <w:hideMark/>
          </w:tcPr>
          <w:p w:rsidR="00EF62CB" w:rsidRPr="00377F38" w:rsidRDefault="00EF62CB" w:rsidP="00EF62CB">
            <w:pPr>
              <w:jc w:val="center"/>
              <w:rPr>
                <w:lang w:val="uk-UA"/>
              </w:rPr>
            </w:pPr>
            <w:r w:rsidRPr="00377F38">
              <w:rPr>
                <w:lang w:val="uk-UA"/>
              </w:rPr>
              <w:t>за 1 виїзд комісії</w:t>
            </w:r>
          </w:p>
        </w:tc>
        <w:tc>
          <w:tcPr>
            <w:tcW w:w="1333" w:type="dxa"/>
            <w:shd w:val="clear" w:color="auto" w:fill="auto"/>
            <w:noWrap/>
            <w:vAlign w:val="center"/>
            <w:hideMark/>
          </w:tcPr>
          <w:p w:rsidR="00EF62CB" w:rsidRPr="00377F38" w:rsidRDefault="00EF62CB" w:rsidP="00EF62CB">
            <w:pPr>
              <w:jc w:val="right"/>
              <w:rPr>
                <w:b/>
              </w:rPr>
            </w:pPr>
            <w:r w:rsidRPr="00377F38">
              <w:rPr>
                <w:b/>
              </w:rPr>
              <w:t>23 495,34</w:t>
            </w:r>
          </w:p>
        </w:tc>
      </w:tr>
      <w:tr w:rsidR="00377F38" w:rsidRPr="00377F38" w:rsidTr="00EF62CB">
        <w:trPr>
          <w:trHeight w:val="549"/>
          <w:jc w:val="center"/>
        </w:trPr>
        <w:tc>
          <w:tcPr>
            <w:tcW w:w="641" w:type="dxa"/>
            <w:shd w:val="clear" w:color="auto" w:fill="auto"/>
            <w:noWrap/>
            <w:hideMark/>
          </w:tcPr>
          <w:p w:rsidR="00EF62CB" w:rsidRPr="00377F38" w:rsidRDefault="00EF62CB" w:rsidP="00605E72">
            <w:r w:rsidRPr="00377F38">
              <w:t>9.3</w:t>
            </w:r>
          </w:p>
        </w:tc>
        <w:tc>
          <w:tcPr>
            <w:tcW w:w="6221" w:type="dxa"/>
            <w:gridSpan w:val="2"/>
            <w:shd w:val="clear" w:color="auto" w:fill="auto"/>
            <w:noWrap/>
            <w:hideMark/>
          </w:tcPr>
          <w:p w:rsidR="00EF62CB" w:rsidRPr="00377F38" w:rsidRDefault="00EF62CB" w:rsidP="00EF62CB">
            <w:pPr>
              <w:rPr>
                <w:lang w:val="uk-UA"/>
              </w:rPr>
            </w:pPr>
            <w:r w:rsidRPr="00377F38">
              <w:rPr>
                <w:lang w:val="uk-UA"/>
              </w:rPr>
              <w:t>виїзд комісії по вибору місця перетину залізничних колій та смуги відведення</w:t>
            </w:r>
          </w:p>
        </w:tc>
        <w:tc>
          <w:tcPr>
            <w:tcW w:w="1843" w:type="dxa"/>
            <w:shd w:val="clear" w:color="auto" w:fill="auto"/>
            <w:hideMark/>
          </w:tcPr>
          <w:p w:rsidR="00EF62CB" w:rsidRPr="00377F38" w:rsidRDefault="00EF62CB" w:rsidP="00EF62CB">
            <w:pPr>
              <w:jc w:val="center"/>
              <w:rPr>
                <w:lang w:val="uk-UA"/>
              </w:rPr>
            </w:pPr>
            <w:r w:rsidRPr="00377F38">
              <w:rPr>
                <w:lang w:val="uk-UA"/>
              </w:rPr>
              <w:t>за 1 виїзд комісії</w:t>
            </w:r>
          </w:p>
        </w:tc>
        <w:tc>
          <w:tcPr>
            <w:tcW w:w="1333" w:type="dxa"/>
            <w:shd w:val="clear" w:color="auto" w:fill="auto"/>
            <w:noWrap/>
            <w:vAlign w:val="center"/>
            <w:hideMark/>
          </w:tcPr>
          <w:p w:rsidR="00EF62CB" w:rsidRPr="00377F38" w:rsidRDefault="00EF62CB" w:rsidP="00EF62CB">
            <w:pPr>
              <w:jc w:val="right"/>
              <w:rPr>
                <w:b/>
              </w:rPr>
            </w:pPr>
            <w:r w:rsidRPr="00377F38">
              <w:rPr>
                <w:b/>
              </w:rPr>
              <w:t>18 293,04</w:t>
            </w:r>
          </w:p>
        </w:tc>
      </w:tr>
      <w:tr w:rsidR="00377F38" w:rsidRPr="00377F38" w:rsidTr="00605E72">
        <w:trPr>
          <w:trHeight w:val="630"/>
          <w:jc w:val="center"/>
        </w:trPr>
        <w:tc>
          <w:tcPr>
            <w:tcW w:w="641" w:type="dxa"/>
            <w:shd w:val="clear" w:color="auto" w:fill="auto"/>
            <w:noWrap/>
          </w:tcPr>
          <w:p w:rsidR="00EF62CB" w:rsidRPr="00377F38" w:rsidRDefault="00EF62CB" w:rsidP="00EF62CB">
            <w:pPr>
              <w:jc w:val="both"/>
              <w:rPr>
                <w:bCs/>
                <w:lang w:val="uk-UA"/>
              </w:rPr>
            </w:pPr>
            <w:r w:rsidRPr="00377F38">
              <w:rPr>
                <w:bCs/>
                <w:lang w:val="uk-UA"/>
              </w:rPr>
              <w:t>10</w:t>
            </w:r>
          </w:p>
        </w:tc>
        <w:tc>
          <w:tcPr>
            <w:tcW w:w="6221" w:type="dxa"/>
            <w:gridSpan w:val="2"/>
            <w:shd w:val="clear" w:color="auto" w:fill="auto"/>
            <w:noWrap/>
          </w:tcPr>
          <w:p w:rsidR="00EF62CB" w:rsidRPr="00377F38" w:rsidRDefault="00EF62CB" w:rsidP="00605E72">
            <w:pPr>
              <w:ind w:hanging="1"/>
              <w:jc w:val="both"/>
              <w:rPr>
                <w:bCs/>
                <w:lang w:val="uk-UA"/>
              </w:rPr>
            </w:pPr>
            <w:r w:rsidRPr="00377F38">
              <w:rPr>
                <w:bCs/>
                <w:lang w:val="uk-UA"/>
              </w:rPr>
              <w:t xml:space="preserve">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w:t>
            </w:r>
            <w:r w:rsidR="00F80231" w:rsidRPr="00377F38">
              <w:rPr>
                <w:bCs/>
                <w:lang w:val="uk-UA"/>
              </w:rPr>
              <w:t>видачою</w:t>
            </w:r>
            <w:r w:rsidRPr="00377F38">
              <w:rPr>
                <w:bCs/>
                <w:lang w:val="uk-UA"/>
              </w:rPr>
              <w:t>, навантаженням і вивантаженням на цих станціях (надається на підставі окремої заявки на станції надання послуг)</w:t>
            </w:r>
          </w:p>
        </w:tc>
        <w:tc>
          <w:tcPr>
            <w:tcW w:w="1843" w:type="dxa"/>
            <w:shd w:val="clear" w:color="auto" w:fill="auto"/>
          </w:tcPr>
          <w:p w:rsidR="00EF62CB" w:rsidRPr="00377F38" w:rsidRDefault="00EF62CB" w:rsidP="00605E72">
            <w:pPr>
              <w:jc w:val="center"/>
              <w:rPr>
                <w:lang w:val="uk-UA" w:eastAsia="uk-UA"/>
              </w:rPr>
            </w:pPr>
            <w:r w:rsidRPr="00377F38">
              <w:rPr>
                <w:lang w:val="uk-UA" w:eastAsia="uk-UA"/>
              </w:rPr>
              <w:t>1 вагон /                                 1 кілометр</w:t>
            </w:r>
          </w:p>
        </w:tc>
        <w:tc>
          <w:tcPr>
            <w:tcW w:w="1333" w:type="dxa"/>
            <w:shd w:val="clear" w:color="auto" w:fill="auto"/>
            <w:noWrap/>
          </w:tcPr>
          <w:p w:rsidR="00EF62CB" w:rsidRPr="00377F38" w:rsidRDefault="00EF62CB" w:rsidP="00605E72">
            <w:pPr>
              <w:jc w:val="right"/>
              <w:rPr>
                <w:b/>
                <w:lang w:val="uk-UA" w:eastAsia="uk-UA"/>
              </w:rPr>
            </w:pPr>
            <w:r w:rsidRPr="00377F38">
              <w:rPr>
                <w:b/>
                <w:lang w:val="uk-UA" w:eastAsia="uk-UA"/>
              </w:rPr>
              <w:t>284,97</w:t>
            </w:r>
          </w:p>
        </w:tc>
      </w:tr>
      <w:tr w:rsidR="00377F38" w:rsidRPr="003F76E2" w:rsidTr="00605E72">
        <w:trPr>
          <w:trHeight w:val="1165"/>
          <w:jc w:val="center"/>
        </w:trPr>
        <w:tc>
          <w:tcPr>
            <w:tcW w:w="641" w:type="dxa"/>
            <w:shd w:val="clear" w:color="auto" w:fill="auto"/>
            <w:noWrap/>
          </w:tcPr>
          <w:p w:rsidR="00EF62CB" w:rsidRPr="00377F38" w:rsidRDefault="00EF62CB" w:rsidP="00EF62CB">
            <w:pPr>
              <w:jc w:val="both"/>
              <w:rPr>
                <w:bCs/>
                <w:lang w:val="uk-UA"/>
              </w:rPr>
            </w:pPr>
            <w:r w:rsidRPr="00377F38">
              <w:rPr>
                <w:bCs/>
                <w:lang w:val="uk-UA"/>
              </w:rPr>
              <w:lastRenderedPageBreak/>
              <w:t>11</w:t>
            </w:r>
          </w:p>
        </w:tc>
        <w:tc>
          <w:tcPr>
            <w:tcW w:w="9397" w:type="dxa"/>
            <w:gridSpan w:val="4"/>
            <w:shd w:val="clear" w:color="auto" w:fill="auto"/>
            <w:noWrap/>
          </w:tcPr>
          <w:p w:rsidR="00EF62CB" w:rsidRPr="00377F38" w:rsidRDefault="00EF62CB" w:rsidP="00605E72">
            <w:pPr>
              <w:rPr>
                <w:b/>
                <w:lang w:val="uk-UA" w:eastAsia="uk-UA"/>
              </w:rPr>
            </w:pPr>
            <w:r w:rsidRPr="00377F38">
              <w:rPr>
                <w:lang w:val="uk-UA" w:eastAsia="uk-UA"/>
              </w:rPr>
              <w:t xml:space="preserve">Подача й забирання вагонів та контейнерів для навантаження або вивантаження на малодіяльні вантажні станції, для виконання комерційних операцій, а також роботи пов’язані з прийманням, </w:t>
            </w:r>
            <w:r w:rsidR="004F3983" w:rsidRPr="00377F38">
              <w:rPr>
                <w:lang w:val="uk-UA" w:eastAsia="uk-UA"/>
              </w:rPr>
              <w:t>видачою</w:t>
            </w:r>
            <w:r w:rsidRPr="00377F38">
              <w:rPr>
                <w:lang w:val="uk-UA" w:eastAsia="uk-UA"/>
              </w:rPr>
              <w:t>, навантаженням і вивантаженням (н</w:t>
            </w:r>
            <w:r w:rsidRPr="00377F38">
              <w:rPr>
                <w:bCs/>
                <w:lang w:val="uk-UA"/>
              </w:rPr>
              <w:t xml:space="preserve">адається на підставі окремої заявки на станції надання </w:t>
            </w:r>
            <w:proofErr w:type="spellStart"/>
            <w:r w:rsidRPr="00377F38">
              <w:rPr>
                <w:bCs/>
                <w:lang w:val="uk-UA"/>
              </w:rPr>
              <w:t>послугта</w:t>
            </w:r>
            <w:proofErr w:type="spellEnd"/>
            <w:r w:rsidRPr="00377F38">
              <w:rPr>
                <w:bCs/>
                <w:lang w:val="uk-UA"/>
              </w:rPr>
              <w:t xml:space="preserve"> при укладанні окремої додаткової угоди.)</w:t>
            </w:r>
          </w:p>
        </w:tc>
      </w:tr>
      <w:tr w:rsidR="00377F38" w:rsidRPr="00377F38" w:rsidTr="00605E72">
        <w:trPr>
          <w:trHeight w:val="708"/>
          <w:jc w:val="center"/>
        </w:trPr>
        <w:tc>
          <w:tcPr>
            <w:tcW w:w="641" w:type="dxa"/>
            <w:shd w:val="clear" w:color="auto" w:fill="auto"/>
            <w:noWrap/>
          </w:tcPr>
          <w:p w:rsidR="00EF62CB" w:rsidRPr="00377F38" w:rsidRDefault="00EF62CB" w:rsidP="00605E72">
            <w:pPr>
              <w:jc w:val="both"/>
              <w:rPr>
                <w:bCs/>
                <w:lang w:val="uk-UA"/>
              </w:rPr>
            </w:pPr>
            <w:r w:rsidRPr="00377F38">
              <w:rPr>
                <w:bCs/>
                <w:lang w:val="uk-UA"/>
              </w:rPr>
              <w:t>11.1</w:t>
            </w:r>
          </w:p>
        </w:tc>
        <w:tc>
          <w:tcPr>
            <w:tcW w:w="6221" w:type="dxa"/>
            <w:gridSpan w:val="2"/>
            <w:shd w:val="clear" w:color="auto" w:fill="auto"/>
            <w:noWrap/>
          </w:tcPr>
          <w:p w:rsidR="00EF62CB" w:rsidRPr="00377F38" w:rsidRDefault="00EF62CB" w:rsidP="00605E72">
            <w:pPr>
              <w:rPr>
                <w:sz w:val="23"/>
                <w:szCs w:val="23"/>
                <w:lang w:val="uk-UA" w:eastAsia="uk-UA"/>
              </w:rPr>
            </w:pPr>
            <w:r w:rsidRPr="00377F38">
              <w:rPr>
                <w:lang w:val="uk-UA" w:eastAsia="uk-UA"/>
              </w:rPr>
              <w:t>до 20 км включно</w:t>
            </w:r>
          </w:p>
        </w:tc>
        <w:tc>
          <w:tcPr>
            <w:tcW w:w="1843" w:type="dxa"/>
            <w:shd w:val="clear" w:color="auto" w:fill="auto"/>
          </w:tcPr>
          <w:p w:rsidR="00EF62CB" w:rsidRPr="00377F38" w:rsidRDefault="00EF62CB" w:rsidP="00605E72">
            <w:pPr>
              <w:jc w:val="center"/>
              <w:rPr>
                <w:lang w:val="uk-UA" w:eastAsia="uk-UA"/>
              </w:rPr>
            </w:pPr>
            <w:r w:rsidRPr="00377F38">
              <w:rPr>
                <w:lang w:val="uk-UA" w:eastAsia="uk-UA"/>
              </w:rPr>
              <w:t>за 1вагон/ 1кілометр</w:t>
            </w:r>
          </w:p>
        </w:tc>
        <w:tc>
          <w:tcPr>
            <w:tcW w:w="1333" w:type="dxa"/>
            <w:shd w:val="clear" w:color="auto" w:fill="auto"/>
            <w:noWrap/>
          </w:tcPr>
          <w:p w:rsidR="00EF62CB" w:rsidRPr="00377F38" w:rsidRDefault="00EF62CB" w:rsidP="00605E72">
            <w:pPr>
              <w:jc w:val="right"/>
              <w:rPr>
                <w:b/>
                <w:lang w:val="uk-UA" w:eastAsia="uk-UA"/>
              </w:rPr>
            </w:pPr>
            <w:r w:rsidRPr="00377F38">
              <w:rPr>
                <w:b/>
                <w:lang w:val="uk-UA" w:eastAsia="uk-UA"/>
              </w:rPr>
              <w:t>184,54</w:t>
            </w:r>
          </w:p>
        </w:tc>
      </w:tr>
      <w:tr w:rsidR="00377F38" w:rsidRPr="00377F38" w:rsidTr="00605E72">
        <w:trPr>
          <w:trHeight w:val="708"/>
          <w:jc w:val="center"/>
        </w:trPr>
        <w:tc>
          <w:tcPr>
            <w:tcW w:w="641" w:type="dxa"/>
            <w:shd w:val="clear" w:color="auto" w:fill="auto"/>
            <w:noWrap/>
          </w:tcPr>
          <w:p w:rsidR="00EF62CB" w:rsidRPr="00377F38" w:rsidRDefault="00EF62CB" w:rsidP="00605E72">
            <w:pPr>
              <w:jc w:val="both"/>
              <w:rPr>
                <w:bCs/>
                <w:lang w:val="uk-UA"/>
              </w:rPr>
            </w:pPr>
            <w:r w:rsidRPr="00377F38">
              <w:rPr>
                <w:bCs/>
                <w:lang w:val="uk-UA"/>
              </w:rPr>
              <w:t>11.2</w:t>
            </w:r>
          </w:p>
        </w:tc>
        <w:tc>
          <w:tcPr>
            <w:tcW w:w="6221" w:type="dxa"/>
            <w:gridSpan w:val="2"/>
            <w:shd w:val="clear" w:color="auto" w:fill="auto"/>
            <w:noWrap/>
          </w:tcPr>
          <w:p w:rsidR="00EF62CB" w:rsidRPr="00377F38" w:rsidRDefault="00EF62CB" w:rsidP="00605E72">
            <w:pPr>
              <w:ind w:hanging="1"/>
              <w:jc w:val="both"/>
              <w:rPr>
                <w:sz w:val="23"/>
                <w:szCs w:val="23"/>
                <w:lang w:val="uk-UA" w:eastAsia="uk-UA"/>
              </w:rPr>
            </w:pPr>
            <w:r w:rsidRPr="00377F38">
              <w:rPr>
                <w:sz w:val="23"/>
                <w:szCs w:val="23"/>
                <w:lang w:val="uk-UA" w:eastAsia="uk-UA"/>
              </w:rPr>
              <w:t>Понад 20км</w:t>
            </w:r>
          </w:p>
        </w:tc>
        <w:tc>
          <w:tcPr>
            <w:tcW w:w="1843" w:type="dxa"/>
            <w:shd w:val="clear" w:color="auto" w:fill="auto"/>
          </w:tcPr>
          <w:p w:rsidR="00EF62CB" w:rsidRPr="00377F38" w:rsidRDefault="00EF62CB" w:rsidP="00605E72">
            <w:pPr>
              <w:jc w:val="center"/>
              <w:rPr>
                <w:lang w:val="uk-UA" w:eastAsia="uk-UA"/>
              </w:rPr>
            </w:pPr>
            <w:r w:rsidRPr="00377F38">
              <w:rPr>
                <w:lang w:val="uk-UA" w:eastAsia="uk-UA"/>
              </w:rPr>
              <w:t>За 1 вагон</w:t>
            </w:r>
          </w:p>
        </w:tc>
        <w:tc>
          <w:tcPr>
            <w:tcW w:w="1333" w:type="dxa"/>
            <w:shd w:val="clear" w:color="auto" w:fill="auto"/>
            <w:noWrap/>
          </w:tcPr>
          <w:p w:rsidR="00EF62CB" w:rsidRPr="00377F38" w:rsidRDefault="00EF62CB" w:rsidP="00605E72">
            <w:pPr>
              <w:jc w:val="right"/>
              <w:rPr>
                <w:b/>
                <w:lang w:val="uk-UA" w:eastAsia="uk-UA"/>
              </w:rPr>
            </w:pPr>
            <w:r w:rsidRPr="00377F38">
              <w:rPr>
                <w:b/>
                <w:lang w:val="uk-UA" w:eastAsia="uk-UA"/>
              </w:rPr>
              <w:t>3 690,80</w:t>
            </w:r>
          </w:p>
        </w:tc>
      </w:tr>
      <w:tr w:rsidR="00377F38" w:rsidRPr="00377F38" w:rsidTr="005A10D0">
        <w:trPr>
          <w:trHeight w:val="557"/>
          <w:jc w:val="center"/>
        </w:trPr>
        <w:tc>
          <w:tcPr>
            <w:tcW w:w="641" w:type="dxa"/>
            <w:shd w:val="clear" w:color="auto" w:fill="auto"/>
            <w:noWrap/>
          </w:tcPr>
          <w:p w:rsidR="00CD3A78" w:rsidRPr="00377F38" w:rsidRDefault="00CD3A78" w:rsidP="00EF62CB">
            <w:pPr>
              <w:jc w:val="both"/>
              <w:rPr>
                <w:bCs/>
                <w:lang w:val="uk-UA"/>
              </w:rPr>
            </w:pPr>
            <w:r w:rsidRPr="00377F38">
              <w:rPr>
                <w:bCs/>
                <w:lang w:val="uk-UA"/>
              </w:rPr>
              <w:t>1</w:t>
            </w:r>
            <w:r w:rsidR="00EF62CB" w:rsidRPr="00377F38">
              <w:rPr>
                <w:bCs/>
                <w:lang w:val="uk-UA"/>
              </w:rPr>
              <w:t>2</w:t>
            </w:r>
            <w:r w:rsidRPr="00377F38">
              <w:rPr>
                <w:bCs/>
                <w:lang w:val="uk-UA"/>
              </w:rPr>
              <w:t>.</w:t>
            </w:r>
          </w:p>
        </w:tc>
        <w:tc>
          <w:tcPr>
            <w:tcW w:w="9397" w:type="dxa"/>
            <w:gridSpan w:val="4"/>
            <w:shd w:val="clear" w:color="auto" w:fill="auto"/>
            <w:noWrap/>
          </w:tcPr>
          <w:p w:rsidR="005A10D0" w:rsidRPr="00377F38" w:rsidRDefault="00CD3A78" w:rsidP="00642907">
            <w:pPr>
              <w:rPr>
                <w:bCs/>
                <w:lang w:val="uk-UA"/>
              </w:rPr>
            </w:pPr>
            <w:r w:rsidRPr="00377F38">
              <w:rPr>
                <w:bCs/>
                <w:lang w:val="uk-UA"/>
              </w:rPr>
              <w:t>Очищення та промивання  та дезінфекція вагонів (контейнерів)</w:t>
            </w:r>
          </w:p>
          <w:p w:rsidR="00CD3A78" w:rsidRPr="00377F38" w:rsidRDefault="00CD3A78" w:rsidP="00642907">
            <w:pPr>
              <w:rPr>
                <w:bCs/>
                <w:lang w:val="uk-UA"/>
              </w:rPr>
            </w:pPr>
            <w:r w:rsidRPr="00377F38">
              <w:rPr>
                <w:bCs/>
                <w:lang w:val="uk-UA"/>
              </w:rPr>
              <w:t xml:space="preserve"> по І та ІІ категорії на </w:t>
            </w:r>
            <w:proofErr w:type="spellStart"/>
            <w:r w:rsidRPr="00377F38">
              <w:rPr>
                <w:bCs/>
                <w:lang w:val="uk-UA"/>
              </w:rPr>
              <w:t>дезпромпункті</w:t>
            </w:r>
            <w:proofErr w:type="spellEnd"/>
            <w:r w:rsidRPr="00377F38">
              <w:rPr>
                <w:bCs/>
                <w:lang w:val="uk-UA"/>
              </w:rPr>
              <w:t xml:space="preserve"> станції</w:t>
            </w:r>
            <w:r w:rsidR="00F35670" w:rsidRPr="00377F38">
              <w:rPr>
                <w:bCs/>
                <w:lang w:val="uk-UA"/>
              </w:rPr>
              <w:t xml:space="preserve">. </w:t>
            </w:r>
          </w:p>
        </w:tc>
      </w:tr>
      <w:tr w:rsidR="00377F38" w:rsidRPr="00377F38" w:rsidTr="00642907">
        <w:trPr>
          <w:trHeight w:val="213"/>
          <w:jc w:val="center"/>
        </w:trPr>
        <w:tc>
          <w:tcPr>
            <w:tcW w:w="641" w:type="dxa"/>
            <w:vMerge w:val="restart"/>
            <w:shd w:val="clear" w:color="auto" w:fill="auto"/>
            <w:noWrap/>
            <w:vAlign w:val="center"/>
          </w:tcPr>
          <w:p w:rsidR="000530EF" w:rsidRPr="00377F38" w:rsidRDefault="000530EF" w:rsidP="00EF62CB">
            <w:pPr>
              <w:jc w:val="center"/>
              <w:rPr>
                <w:bCs/>
                <w:lang w:val="uk-UA"/>
              </w:rPr>
            </w:pPr>
            <w:r w:rsidRPr="00377F38">
              <w:rPr>
                <w:bCs/>
                <w:lang w:val="uk-UA"/>
              </w:rPr>
              <w:t>1</w:t>
            </w:r>
            <w:r w:rsidR="00EF62CB" w:rsidRPr="00377F38">
              <w:rPr>
                <w:bCs/>
                <w:lang w:val="uk-UA"/>
              </w:rPr>
              <w:t>2</w:t>
            </w:r>
            <w:r w:rsidRPr="00377F38">
              <w:rPr>
                <w:bCs/>
                <w:lang w:val="uk-UA"/>
              </w:rPr>
              <w:t>.1</w:t>
            </w:r>
          </w:p>
        </w:tc>
        <w:tc>
          <w:tcPr>
            <w:tcW w:w="2961" w:type="dxa"/>
            <w:vMerge w:val="restart"/>
            <w:shd w:val="clear" w:color="auto" w:fill="auto"/>
            <w:noWrap/>
            <w:vAlign w:val="center"/>
          </w:tcPr>
          <w:p w:rsidR="000530EF" w:rsidRPr="00377F38" w:rsidRDefault="000530EF" w:rsidP="005A10D0">
            <w:pPr>
              <w:ind w:hanging="1"/>
              <w:rPr>
                <w:bCs/>
                <w:lang w:val="uk-UA"/>
              </w:rPr>
            </w:pPr>
            <w:r w:rsidRPr="00377F38">
              <w:rPr>
                <w:bCs/>
                <w:lang w:val="uk-UA"/>
              </w:rPr>
              <w:t xml:space="preserve">Нижньодніпровськ-Вузол </w:t>
            </w:r>
            <w:proofErr w:type="spellStart"/>
            <w:r w:rsidRPr="00377F38">
              <w:rPr>
                <w:bCs/>
                <w:lang w:val="uk-UA"/>
              </w:rPr>
              <w:t>Придн</w:t>
            </w:r>
            <w:proofErr w:type="spellEnd"/>
          </w:p>
        </w:tc>
        <w:tc>
          <w:tcPr>
            <w:tcW w:w="3260" w:type="dxa"/>
            <w:shd w:val="clear" w:color="auto" w:fill="auto"/>
          </w:tcPr>
          <w:p w:rsidR="000530EF" w:rsidRPr="00377F38" w:rsidRDefault="000530EF" w:rsidP="00B2766F">
            <w:pPr>
              <w:ind w:hanging="1"/>
              <w:jc w:val="both"/>
              <w:rPr>
                <w:bCs/>
                <w:lang w:val="uk-UA"/>
              </w:rPr>
            </w:pPr>
            <w:r w:rsidRPr="00377F38">
              <w:rPr>
                <w:bCs/>
                <w:lang w:val="uk-UA"/>
              </w:rPr>
              <w:t xml:space="preserve">діє </w:t>
            </w:r>
            <w:r w:rsidR="00F02FEB" w:rsidRPr="00377F38">
              <w:rPr>
                <w:bCs/>
                <w:lang w:val="uk-UA"/>
              </w:rPr>
              <w:t xml:space="preserve">до </w:t>
            </w:r>
            <w:r w:rsidR="00B2766F" w:rsidRPr="00377F38">
              <w:rPr>
                <w:bCs/>
                <w:lang w:val="uk-UA"/>
              </w:rPr>
              <w:t>04</w:t>
            </w:r>
            <w:r w:rsidR="00F02FEB" w:rsidRPr="00377F38">
              <w:rPr>
                <w:bCs/>
                <w:lang w:val="uk-UA"/>
              </w:rPr>
              <w:t>.</w:t>
            </w:r>
            <w:r w:rsidR="00B2766F" w:rsidRPr="00377F38">
              <w:rPr>
                <w:bCs/>
                <w:lang w:val="uk-UA"/>
              </w:rPr>
              <w:t>01</w:t>
            </w:r>
            <w:r w:rsidR="00F02FEB" w:rsidRPr="00377F38">
              <w:rPr>
                <w:bCs/>
                <w:lang w:val="uk-UA"/>
              </w:rPr>
              <w:t>.20</w:t>
            </w:r>
            <w:r w:rsidR="00B2766F" w:rsidRPr="00377F38">
              <w:rPr>
                <w:bCs/>
                <w:lang w:val="uk-UA"/>
              </w:rPr>
              <w:t>20</w:t>
            </w:r>
            <w:r w:rsidR="00642907" w:rsidRPr="00377F38">
              <w:rPr>
                <w:bCs/>
                <w:lang w:val="uk-UA"/>
              </w:rPr>
              <w:t xml:space="preserve"> (включно)</w:t>
            </w:r>
          </w:p>
        </w:tc>
        <w:tc>
          <w:tcPr>
            <w:tcW w:w="1843" w:type="dxa"/>
            <w:vMerge w:val="restart"/>
            <w:shd w:val="clear" w:color="auto" w:fill="auto"/>
          </w:tcPr>
          <w:p w:rsidR="000530EF" w:rsidRPr="00377F38" w:rsidRDefault="000530EF" w:rsidP="00642907">
            <w:pPr>
              <w:jc w:val="center"/>
              <w:rPr>
                <w:lang w:val="uk-UA"/>
              </w:rPr>
            </w:pPr>
            <w:r w:rsidRPr="00377F38">
              <w:rPr>
                <w:lang w:val="uk-UA"/>
              </w:rPr>
              <w:t>за 1 критий вагон</w:t>
            </w:r>
          </w:p>
        </w:tc>
        <w:tc>
          <w:tcPr>
            <w:tcW w:w="1333" w:type="dxa"/>
            <w:shd w:val="clear" w:color="auto" w:fill="auto"/>
            <w:noWrap/>
            <w:vAlign w:val="center"/>
          </w:tcPr>
          <w:p w:rsidR="000530EF" w:rsidRPr="00377F38" w:rsidRDefault="002658EA" w:rsidP="00216D36">
            <w:pPr>
              <w:jc w:val="right"/>
              <w:rPr>
                <w:b/>
                <w:lang w:val="uk-UA"/>
              </w:rPr>
            </w:pPr>
            <w:r w:rsidRPr="00377F38">
              <w:rPr>
                <w:b/>
                <w:lang w:val="uk-UA"/>
              </w:rPr>
              <w:t>3 289,85</w:t>
            </w:r>
          </w:p>
        </w:tc>
      </w:tr>
      <w:tr w:rsidR="00377F38" w:rsidRPr="00377F38" w:rsidTr="00642907">
        <w:trPr>
          <w:trHeight w:val="213"/>
          <w:jc w:val="center"/>
        </w:trPr>
        <w:tc>
          <w:tcPr>
            <w:tcW w:w="641" w:type="dxa"/>
            <w:vMerge/>
            <w:shd w:val="clear" w:color="auto" w:fill="auto"/>
            <w:noWrap/>
          </w:tcPr>
          <w:p w:rsidR="000530EF" w:rsidRPr="00377F38" w:rsidRDefault="000530EF" w:rsidP="001C2E9F">
            <w:pPr>
              <w:jc w:val="both"/>
              <w:rPr>
                <w:bCs/>
                <w:lang w:val="uk-UA"/>
              </w:rPr>
            </w:pPr>
          </w:p>
        </w:tc>
        <w:tc>
          <w:tcPr>
            <w:tcW w:w="2961" w:type="dxa"/>
            <w:vMerge/>
            <w:shd w:val="clear" w:color="auto" w:fill="auto"/>
            <w:noWrap/>
          </w:tcPr>
          <w:p w:rsidR="000530EF" w:rsidRPr="00377F38" w:rsidRDefault="000530EF" w:rsidP="00E92D8D">
            <w:pPr>
              <w:ind w:hanging="1"/>
              <w:jc w:val="both"/>
              <w:rPr>
                <w:bCs/>
                <w:lang w:val="uk-UA"/>
              </w:rPr>
            </w:pPr>
          </w:p>
        </w:tc>
        <w:tc>
          <w:tcPr>
            <w:tcW w:w="3260" w:type="dxa"/>
            <w:shd w:val="clear" w:color="auto" w:fill="auto"/>
          </w:tcPr>
          <w:p w:rsidR="000530EF" w:rsidRPr="00377F38" w:rsidRDefault="00F02FEB" w:rsidP="00B2766F">
            <w:pPr>
              <w:ind w:hanging="1"/>
              <w:jc w:val="both"/>
              <w:rPr>
                <w:bCs/>
                <w:lang w:val="uk-UA"/>
              </w:rPr>
            </w:pPr>
            <w:r w:rsidRPr="00377F38">
              <w:rPr>
                <w:bCs/>
                <w:lang w:val="uk-UA"/>
              </w:rPr>
              <w:t xml:space="preserve">діє з </w:t>
            </w:r>
            <w:r w:rsidR="00B2766F" w:rsidRPr="00377F38">
              <w:rPr>
                <w:bCs/>
                <w:lang w:val="uk-UA"/>
              </w:rPr>
              <w:t>05</w:t>
            </w:r>
            <w:r w:rsidRPr="00377F38">
              <w:rPr>
                <w:bCs/>
                <w:lang w:val="uk-UA"/>
              </w:rPr>
              <w:t>.</w:t>
            </w:r>
            <w:r w:rsidR="00B2766F" w:rsidRPr="00377F38">
              <w:rPr>
                <w:bCs/>
                <w:lang w:val="uk-UA"/>
              </w:rPr>
              <w:t>0</w:t>
            </w:r>
            <w:r w:rsidRPr="00377F38">
              <w:rPr>
                <w:bCs/>
                <w:lang w:val="uk-UA"/>
              </w:rPr>
              <w:t>1.20</w:t>
            </w:r>
            <w:r w:rsidR="00B2766F" w:rsidRPr="00377F38">
              <w:rPr>
                <w:bCs/>
                <w:lang w:val="uk-UA"/>
              </w:rPr>
              <w:t>20</w:t>
            </w:r>
          </w:p>
        </w:tc>
        <w:tc>
          <w:tcPr>
            <w:tcW w:w="1843" w:type="dxa"/>
            <w:vMerge/>
            <w:shd w:val="clear" w:color="auto" w:fill="auto"/>
          </w:tcPr>
          <w:p w:rsidR="000530EF" w:rsidRPr="00377F38" w:rsidRDefault="000530EF" w:rsidP="00642907">
            <w:pPr>
              <w:jc w:val="center"/>
              <w:rPr>
                <w:lang w:val="uk-UA"/>
              </w:rPr>
            </w:pPr>
          </w:p>
        </w:tc>
        <w:tc>
          <w:tcPr>
            <w:tcW w:w="1333" w:type="dxa"/>
            <w:shd w:val="clear" w:color="auto" w:fill="auto"/>
            <w:noWrap/>
            <w:vAlign w:val="center"/>
          </w:tcPr>
          <w:p w:rsidR="000530EF" w:rsidRPr="00377F38" w:rsidRDefault="00F02FEB" w:rsidP="00B2766F">
            <w:pPr>
              <w:jc w:val="right"/>
              <w:rPr>
                <w:b/>
                <w:lang w:val="uk-UA"/>
              </w:rPr>
            </w:pPr>
            <w:r w:rsidRPr="00377F38">
              <w:rPr>
                <w:b/>
                <w:lang w:val="uk-UA"/>
              </w:rPr>
              <w:t>3 </w:t>
            </w:r>
            <w:r w:rsidR="00B2766F" w:rsidRPr="00377F38">
              <w:rPr>
                <w:b/>
                <w:lang w:val="uk-UA"/>
              </w:rPr>
              <w:t>880</w:t>
            </w:r>
            <w:r w:rsidRPr="00377F38">
              <w:rPr>
                <w:b/>
                <w:lang w:val="uk-UA"/>
              </w:rPr>
              <w:t>,</w:t>
            </w:r>
            <w:r w:rsidR="00B2766F" w:rsidRPr="00377F38">
              <w:rPr>
                <w:b/>
                <w:lang w:val="uk-UA"/>
              </w:rPr>
              <w:t>29</w:t>
            </w:r>
          </w:p>
        </w:tc>
      </w:tr>
      <w:tr w:rsidR="00377F38" w:rsidRPr="00377F38" w:rsidTr="00642907">
        <w:trPr>
          <w:trHeight w:val="261"/>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 xml:space="preserve">діє до 04.01.2020 (включно) </w:t>
            </w:r>
          </w:p>
        </w:tc>
        <w:tc>
          <w:tcPr>
            <w:tcW w:w="1843" w:type="dxa"/>
            <w:vMerge w:val="restart"/>
            <w:shd w:val="clear" w:color="auto" w:fill="auto"/>
          </w:tcPr>
          <w:p w:rsidR="00B2766F" w:rsidRPr="00377F38" w:rsidRDefault="00B2766F" w:rsidP="00642907">
            <w:pPr>
              <w:jc w:val="center"/>
              <w:rPr>
                <w:lang w:val="uk-UA"/>
              </w:rPr>
            </w:pPr>
            <w:r w:rsidRPr="00377F38">
              <w:rPr>
                <w:lang w:val="uk-UA"/>
              </w:rPr>
              <w:t xml:space="preserve">за 1 </w:t>
            </w:r>
            <w:proofErr w:type="spellStart"/>
            <w:r w:rsidRPr="00377F38">
              <w:rPr>
                <w:lang w:val="uk-UA"/>
              </w:rPr>
              <w:t>ізотерміч</w:t>
            </w:r>
            <w:proofErr w:type="spellEnd"/>
            <w:r w:rsidRPr="00377F38">
              <w:rPr>
                <w:lang w:val="uk-UA"/>
              </w:rPr>
              <w:t>. вагон</w:t>
            </w:r>
          </w:p>
        </w:tc>
        <w:tc>
          <w:tcPr>
            <w:tcW w:w="1333" w:type="dxa"/>
            <w:shd w:val="clear" w:color="auto" w:fill="auto"/>
            <w:noWrap/>
            <w:vAlign w:val="center"/>
          </w:tcPr>
          <w:p w:rsidR="00B2766F" w:rsidRPr="00377F38" w:rsidRDefault="00B2766F" w:rsidP="00216D36">
            <w:pPr>
              <w:jc w:val="right"/>
              <w:rPr>
                <w:b/>
                <w:lang w:val="uk-UA"/>
              </w:rPr>
            </w:pPr>
            <w:r w:rsidRPr="00377F38">
              <w:rPr>
                <w:b/>
                <w:lang w:val="uk-UA"/>
              </w:rPr>
              <w:t>3 428,35</w:t>
            </w:r>
          </w:p>
        </w:tc>
      </w:tr>
      <w:tr w:rsidR="00377F38" w:rsidRPr="00377F38" w:rsidTr="00642907">
        <w:trPr>
          <w:trHeight w:val="266"/>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діє з 05.01.2020</w:t>
            </w:r>
          </w:p>
        </w:tc>
        <w:tc>
          <w:tcPr>
            <w:tcW w:w="1843" w:type="dxa"/>
            <w:vMerge/>
            <w:shd w:val="clear" w:color="auto" w:fill="auto"/>
          </w:tcPr>
          <w:p w:rsidR="00B2766F" w:rsidRPr="00377F38" w:rsidRDefault="00B2766F" w:rsidP="00642907">
            <w:pPr>
              <w:jc w:val="center"/>
              <w:rPr>
                <w:lang w:val="uk-UA"/>
              </w:rPr>
            </w:pPr>
          </w:p>
        </w:tc>
        <w:tc>
          <w:tcPr>
            <w:tcW w:w="1333" w:type="dxa"/>
            <w:shd w:val="clear" w:color="auto" w:fill="auto"/>
            <w:noWrap/>
            <w:vAlign w:val="center"/>
          </w:tcPr>
          <w:p w:rsidR="00B2766F" w:rsidRPr="00377F38" w:rsidRDefault="00B2766F" w:rsidP="002449A7">
            <w:pPr>
              <w:jc w:val="right"/>
              <w:rPr>
                <w:b/>
                <w:lang w:val="uk-UA"/>
              </w:rPr>
            </w:pPr>
            <w:r w:rsidRPr="00377F38">
              <w:rPr>
                <w:b/>
                <w:lang w:val="uk-UA"/>
              </w:rPr>
              <w:t>3</w:t>
            </w:r>
            <w:r w:rsidR="002449A7" w:rsidRPr="00377F38">
              <w:rPr>
                <w:b/>
                <w:lang w:val="uk-UA"/>
              </w:rPr>
              <w:t> 989,61</w:t>
            </w:r>
          </w:p>
        </w:tc>
      </w:tr>
      <w:tr w:rsidR="00377F38" w:rsidRPr="00377F38" w:rsidTr="00642907">
        <w:trPr>
          <w:trHeight w:val="213"/>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 xml:space="preserve">діє до 04.01.2020 (включно) </w:t>
            </w:r>
          </w:p>
        </w:tc>
        <w:tc>
          <w:tcPr>
            <w:tcW w:w="1843" w:type="dxa"/>
            <w:vMerge w:val="restart"/>
            <w:shd w:val="clear" w:color="auto" w:fill="auto"/>
          </w:tcPr>
          <w:p w:rsidR="00B2766F" w:rsidRPr="00377F38" w:rsidRDefault="00B2766F" w:rsidP="00642907">
            <w:pPr>
              <w:jc w:val="center"/>
              <w:rPr>
                <w:lang w:val="uk-UA"/>
              </w:rPr>
            </w:pPr>
            <w:r w:rsidRPr="00377F38">
              <w:rPr>
                <w:lang w:val="uk-UA"/>
              </w:rPr>
              <w:t xml:space="preserve">за 1 40-ка </w:t>
            </w:r>
            <w:proofErr w:type="spellStart"/>
            <w:r w:rsidRPr="00377F38">
              <w:rPr>
                <w:lang w:val="uk-UA"/>
              </w:rPr>
              <w:t>фут.контейнер</w:t>
            </w:r>
            <w:proofErr w:type="spellEnd"/>
          </w:p>
        </w:tc>
        <w:tc>
          <w:tcPr>
            <w:tcW w:w="1333" w:type="dxa"/>
            <w:shd w:val="clear" w:color="auto" w:fill="auto"/>
            <w:noWrap/>
            <w:vAlign w:val="center"/>
          </w:tcPr>
          <w:p w:rsidR="00B2766F" w:rsidRPr="00377F38" w:rsidRDefault="00B2766F" w:rsidP="00216D36">
            <w:pPr>
              <w:jc w:val="right"/>
              <w:rPr>
                <w:b/>
                <w:lang w:val="uk-UA"/>
              </w:rPr>
            </w:pPr>
            <w:r w:rsidRPr="00377F38">
              <w:rPr>
                <w:b/>
                <w:lang w:val="uk-UA"/>
              </w:rPr>
              <w:t>3 292,43</w:t>
            </w:r>
          </w:p>
        </w:tc>
      </w:tr>
      <w:tr w:rsidR="00377F38" w:rsidRPr="00377F38" w:rsidTr="00642907">
        <w:trPr>
          <w:trHeight w:val="213"/>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діє з 05.01.2020</w:t>
            </w:r>
          </w:p>
        </w:tc>
        <w:tc>
          <w:tcPr>
            <w:tcW w:w="1843" w:type="dxa"/>
            <w:vMerge/>
            <w:shd w:val="clear" w:color="auto" w:fill="auto"/>
          </w:tcPr>
          <w:p w:rsidR="00B2766F" w:rsidRPr="00377F38" w:rsidRDefault="00B2766F" w:rsidP="00642907">
            <w:pPr>
              <w:jc w:val="center"/>
              <w:rPr>
                <w:lang w:val="uk-UA"/>
              </w:rPr>
            </w:pPr>
          </w:p>
        </w:tc>
        <w:tc>
          <w:tcPr>
            <w:tcW w:w="1333" w:type="dxa"/>
            <w:shd w:val="clear" w:color="auto" w:fill="auto"/>
            <w:noWrap/>
            <w:vAlign w:val="center"/>
          </w:tcPr>
          <w:p w:rsidR="00B2766F" w:rsidRPr="00377F38" w:rsidRDefault="00B2766F" w:rsidP="002449A7">
            <w:pPr>
              <w:jc w:val="right"/>
              <w:rPr>
                <w:b/>
                <w:lang w:val="uk-UA"/>
              </w:rPr>
            </w:pPr>
            <w:r w:rsidRPr="00377F38">
              <w:rPr>
                <w:b/>
                <w:lang w:val="uk-UA"/>
              </w:rPr>
              <w:t>3</w:t>
            </w:r>
            <w:r w:rsidR="002449A7" w:rsidRPr="00377F38">
              <w:rPr>
                <w:b/>
                <w:lang w:val="uk-UA"/>
              </w:rPr>
              <w:t> 880,29</w:t>
            </w:r>
          </w:p>
        </w:tc>
      </w:tr>
      <w:tr w:rsidR="00377F38" w:rsidRPr="00377F38" w:rsidTr="00642907">
        <w:trPr>
          <w:trHeight w:val="213"/>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 xml:space="preserve">діє до 04.01.2020 (включно) </w:t>
            </w:r>
          </w:p>
        </w:tc>
        <w:tc>
          <w:tcPr>
            <w:tcW w:w="1843" w:type="dxa"/>
            <w:vMerge w:val="restart"/>
            <w:shd w:val="clear" w:color="auto" w:fill="auto"/>
          </w:tcPr>
          <w:p w:rsidR="00B2766F" w:rsidRPr="00377F38" w:rsidRDefault="00B2766F" w:rsidP="00642907">
            <w:pPr>
              <w:jc w:val="center"/>
              <w:rPr>
                <w:lang w:val="uk-UA"/>
              </w:rPr>
            </w:pPr>
            <w:r w:rsidRPr="00377F38">
              <w:rPr>
                <w:lang w:val="uk-UA"/>
              </w:rPr>
              <w:t xml:space="preserve">за 1 20-ти </w:t>
            </w:r>
            <w:proofErr w:type="spellStart"/>
            <w:r w:rsidRPr="00377F38">
              <w:rPr>
                <w:lang w:val="uk-UA"/>
              </w:rPr>
              <w:t>фут.контейнер</w:t>
            </w:r>
            <w:proofErr w:type="spellEnd"/>
          </w:p>
        </w:tc>
        <w:tc>
          <w:tcPr>
            <w:tcW w:w="1333" w:type="dxa"/>
            <w:shd w:val="clear" w:color="auto" w:fill="auto"/>
            <w:noWrap/>
            <w:vAlign w:val="center"/>
          </w:tcPr>
          <w:p w:rsidR="00B2766F" w:rsidRPr="00377F38" w:rsidRDefault="00B2766F" w:rsidP="00216D36">
            <w:pPr>
              <w:jc w:val="right"/>
              <w:rPr>
                <w:b/>
                <w:lang w:val="uk-UA"/>
              </w:rPr>
            </w:pPr>
            <w:r w:rsidRPr="00377F38">
              <w:rPr>
                <w:b/>
                <w:lang w:val="uk-UA"/>
              </w:rPr>
              <w:t>1 646,04</w:t>
            </w:r>
          </w:p>
        </w:tc>
      </w:tr>
      <w:tr w:rsidR="00377F38" w:rsidRPr="00377F38" w:rsidTr="00642907">
        <w:trPr>
          <w:trHeight w:val="213"/>
          <w:jc w:val="center"/>
        </w:trPr>
        <w:tc>
          <w:tcPr>
            <w:tcW w:w="641" w:type="dxa"/>
            <w:vMerge/>
            <w:shd w:val="clear" w:color="auto" w:fill="auto"/>
            <w:noWrap/>
          </w:tcPr>
          <w:p w:rsidR="00B2766F" w:rsidRPr="00377F38" w:rsidRDefault="00B2766F" w:rsidP="001C2E9F">
            <w:pPr>
              <w:jc w:val="both"/>
              <w:rPr>
                <w:bCs/>
                <w:lang w:val="uk-UA"/>
              </w:rPr>
            </w:pPr>
          </w:p>
        </w:tc>
        <w:tc>
          <w:tcPr>
            <w:tcW w:w="2961" w:type="dxa"/>
            <w:vMerge/>
            <w:shd w:val="clear" w:color="auto" w:fill="auto"/>
            <w:noWrap/>
          </w:tcPr>
          <w:p w:rsidR="00B2766F" w:rsidRPr="00377F38" w:rsidRDefault="00B2766F" w:rsidP="003E45FF">
            <w:pPr>
              <w:ind w:hanging="1"/>
              <w:jc w:val="both"/>
              <w:rPr>
                <w:bCs/>
                <w:lang w:val="uk-UA"/>
              </w:rPr>
            </w:pPr>
          </w:p>
        </w:tc>
        <w:tc>
          <w:tcPr>
            <w:tcW w:w="3260" w:type="dxa"/>
            <w:shd w:val="clear" w:color="auto" w:fill="auto"/>
          </w:tcPr>
          <w:p w:rsidR="00B2766F" w:rsidRPr="00377F38" w:rsidRDefault="00B2766F" w:rsidP="00605E72">
            <w:pPr>
              <w:ind w:hanging="1"/>
              <w:jc w:val="both"/>
              <w:rPr>
                <w:bCs/>
                <w:lang w:val="uk-UA"/>
              </w:rPr>
            </w:pPr>
            <w:r w:rsidRPr="00377F38">
              <w:rPr>
                <w:bCs/>
                <w:lang w:val="uk-UA"/>
              </w:rPr>
              <w:t>діє з 05.01.2020</w:t>
            </w:r>
          </w:p>
        </w:tc>
        <w:tc>
          <w:tcPr>
            <w:tcW w:w="1843" w:type="dxa"/>
            <w:vMerge/>
            <w:shd w:val="clear" w:color="auto" w:fill="auto"/>
          </w:tcPr>
          <w:p w:rsidR="00B2766F" w:rsidRPr="00377F38" w:rsidRDefault="00B2766F" w:rsidP="00216D36">
            <w:pPr>
              <w:rPr>
                <w:lang w:val="uk-UA"/>
              </w:rPr>
            </w:pPr>
          </w:p>
        </w:tc>
        <w:tc>
          <w:tcPr>
            <w:tcW w:w="1333" w:type="dxa"/>
            <w:shd w:val="clear" w:color="auto" w:fill="auto"/>
            <w:noWrap/>
            <w:vAlign w:val="center"/>
          </w:tcPr>
          <w:p w:rsidR="00B2766F" w:rsidRPr="00377F38" w:rsidRDefault="002449A7" w:rsidP="002449A7">
            <w:pPr>
              <w:jc w:val="right"/>
              <w:rPr>
                <w:b/>
                <w:lang w:val="uk-UA"/>
              </w:rPr>
            </w:pPr>
            <w:r w:rsidRPr="00377F38">
              <w:rPr>
                <w:b/>
                <w:lang w:val="uk-UA"/>
              </w:rPr>
              <w:t>2</w:t>
            </w:r>
            <w:r w:rsidR="00B2766F" w:rsidRPr="00377F38">
              <w:rPr>
                <w:b/>
                <w:lang w:val="uk-UA"/>
              </w:rPr>
              <w:t> 6</w:t>
            </w:r>
            <w:r w:rsidRPr="00377F38">
              <w:rPr>
                <w:b/>
                <w:lang w:val="uk-UA"/>
              </w:rPr>
              <w:t>15</w:t>
            </w:r>
            <w:r w:rsidR="00B2766F" w:rsidRPr="00377F38">
              <w:rPr>
                <w:b/>
                <w:lang w:val="uk-UA"/>
              </w:rPr>
              <w:t>,</w:t>
            </w:r>
            <w:r w:rsidRPr="00377F38">
              <w:rPr>
                <w:b/>
                <w:lang w:val="uk-UA"/>
              </w:rPr>
              <w:t>35</w:t>
            </w:r>
          </w:p>
        </w:tc>
      </w:tr>
      <w:tr w:rsidR="00377F38" w:rsidRPr="00377F38" w:rsidTr="002449A7">
        <w:trPr>
          <w:trHeight w:val="407"/>
          <w:jc w:val="center"/>
        </w:trPr>
        <w:tc>
          <w:tcPr>
            <w:tcW w:w="641" w:type="dxa"/>
            <w:shd w:val="clear" w:color="auto" w:fill="auto"/>
            <w:noWrap/>
            <w:vAlign w:val="center"/>
          </w:tcPr>
          <w:p w:rsidR="002449A7" w:rsidRPr="00377F38" w:rsidRDefault="002449A7" w:rsidP="00EF62CB">
            <w:pPr>
              <w:jc w:val="center"/>
              <w:rPr>
                <w:bCs/>
                <w:lang w:val="uk-UA"/>
              </w:rPr>
            </w:pPr>
            <w:r w:rsidRPr="00377F38">
              <w:rPr>
                <w:bCs/>
                <w:lang w:val="uk-UA"/>
              </w:rPr>
              <w:t>12.2</w:t>
            </w:r>
          </w:p>
        </w:tc>
        <w:tc>
          <w:tcPr>
            <w:tcW w:w="2961" w:type="dxa"/>
            <w:shd w:val="clear" w:color="auto" w:fill="auto"/>
            <w:noWrap/>
            <w:vAlign w:val="center"/>
          </w:tcPr>
          <w:p w:rsidR="002449A7" w:rsidRPr="00377F38" w:rsidRDefault="002449A7" w:rsidP="005A10D0">
            <w:pPr>
              <w:ind w:hanging="1"/>
              <w:rPr>
                <w:bCs/>
                <w:lang w:val="uk-UA"/>
              </w:rPr>
            </w:pPr>
            <w:r w:rsidRPr="00377F38">
              <w:rPr>
                <w:bCs/>
                <w:lang w:val="uk-UA"/>
              </w:rPr>
              <w:t xml:space="preserve">ВЧД </w:t>
            </w:r>
            <w:proofErr w:type="spellStart"/>
            <w:r w:rsidRPr="00377F38">
              <w:rPr>
                <w:bCs/>
                <w:lang w:val="uk-UA"/>
              </w:rPr>
              <w:t>БатьовоЛьв</w:t>
            </w:r>
            <w:proofErr w:type="spellEnd"/>
          </w:p>
        </w:tc>
        <w:tc>
          <w:tcPr>
            <w:tcW w:w="3260" w:type="dxa"/>
            <w:shd w:val="clear" w:color="auto" w:fill="auto"/>
            <w:vAlign w:val="center"/>
          </w:tcPr>
          <w:p w:rsidR="002449A7" w:rsidRPr="00377F38" w:rsidRDefault="002449A7" w:rsidP="002449A7">
            <w:pPr>
              <w:ind w:hanging="1"/>
              <w:rPr>
                <w:bCs/>
                <w:lang w:val="uk-UA"/>
              </w:rPr>
            </w:pPr>
            <w:r w:rsidRPr="00377F38">
              <w:rPr>
                <w:bCs/>
                <w:lang w:val="uk-UA"/>
              </w:rPr>
              <w:t>діє з 22.11.2019</w:t>
            </w:r>
          </w:p>
        </w:tc>
        <w:tc>
          <w:tcPr>
            <w:tcW w:w="1843" w:type="dxa"/>
            <w:shd w:val="clear" w:color="auto" w:fill="auto"/>
            <w:vAlign w:val="center"/>
          </w:tcPr>
          <w:p w:rsidR="002449A7" w:rsidRPr="00377F38" w:rsidRDefault="002449A7" w:rsidP="00216D36">
            <w:pPr>
              <w:jc w:val="center"/>
              <w:rPr>
                <w:bCs/>
                <w:lang w:val="uk-UA"/>
              </w:rPr>
            </w:pPr>
            <w:r w:rsidRPr="00377F38">
              <w:rPr>
                <w:lang w:val="uk-UA"/>
              </w:rPr>
              <w:t>за 1  вагон</w:t>
            </w:r>
          </w:p>
        </w:tc>
        <w:tc>
          <w:tcPr>
            <w:tcW w:w="1333" w:type="dxa"/>
            <w:shd w:val="clear" w:color="auto" w:fill="auto"/>
            <w:noWrap/>
            <w:vAlign w:val="center"/>
          </w:tcPr>
          <w:p w:rsidR="002449A7" w:rsidRPr="00377F38" w:rsidRDefault="002449A7" w:rsidP="00216D36">
            <w:pPr>
              <w:jc w:val="right"/>
              <w:rPr>
                <w:b/>
                <w:bCs/>
                <w:lang w:val="uk-UA"/>
              </w:rPr>
            </w:pPr>
            <w:r w:rsidRPr="00377F38">
              <w:rPr>
                <w:b/>
                <w:lang w:val="uk-UA"/>
              </w:rPr>
              <w:t>2 608,86</w:t>
            </w:r>
          </w:p>
        </w:tc>
      </w:tr>
      <w:tr w:rsidR="00377F38" w:rsidRPr="00377F38" w:rsidTr="002449A7">
        <w:trPr>
          <w:trHeight w:val="271"/>
          <w:jc w:val="center"/>
        </w:trPr>
        <w:tc>
          <w:tcPr>
            <w:tcW w:w="641" w:type="dxa"/>
            <w:shd w:val="clear" w:color="auto" w:fill="auto"/>
            <w:noWrap/>
            <w:vAlign w:val="center"/>
          </w:tcPr>
          <w:p w:rsidR="002449A7" w:rsidRPr="00377F38" w:rsidRDefault="002449A7" w:rsidP="00EF62CB">
            <w:pPr>
              <w:jc w:val="center"/>
              <w:rPr>
                <w:bCs/>
                <w:lang w:val="uk-UA"/>
              </w:rPr>
            </w:pPr>
            <w:r w:rsidRPr="00377F38">
              <w:rPr>
                <w:bCs/>
                <w:lang w:val="uk-UA"/>
              </w:rPr>
              <w:t>12.3</w:t>
            </w:r>
          </w:p>
        </w:tc>
        <w:tc>
          <w:tcPr>
            <w:tcW w:w="2961" w:type="dxa"/>
            <w:shd w:val="clear" w:color="auto" w:fill="auto"/>
            <w:noWrap/>
            <w:vAlign w:val="center"/>
          </w:tcPr>
          <w:p w:rsidR="002449A7" w:rsidRPr="00377F38" w:rsidRDefault="002449A7" w:rsidP="005A10D0">
            <w:pPr>
              <w:ind w:hanging="1"/>
              <w:rPr>
                <w:bCs/>
                <w:lang w:val="uk-UA"/>
              </w:rPr>
            </w:pPr>
            <w:r w:rsidRPr="00377F38">
              <w:rPr>
                <w:bCs/>
                <w:lang w:val="uk-UA"/>
              </w:rPr>
              <w:t xml:space="preserve">Ковель </w:t>
            </w:r>
            <w:proofErr w:type="spellStart"/>
            <w:r w:rsidRPr="00377F38">
              <w:rPr>
                <w:bCs/>
                <w:lang w:val="uk-UA"/>
              </w:rPr>
              <w:t>Льв</w:t>
            </w:r>
            <w:proofErr w:type="spellEnd"/>
          </w:p>
        </w:tc>
        <w:tc>
          <w:tcPr>
            <w:tcW w:w="3260" w:type="dxa"/>
            <w:shd w:val="clear" w:color="auto" w:fill="auto"/>
            <w:vAlign w:val="center"/>
          </w:tcPr>
          <w:p w:rsidR="002449A7" w:rsidRPr="00377F38" w:rsidRDefault="002449A7" w:rsidP="002449A7">
            <w:pPr>
              <w:ind w:hanging="1"/>
              <w:rPr>
                <w:bCs/>
                <w:lang w:val="uk-UA"/>
              </w:rPr>
            </w:pPr>
            <w:r w:rsidRPr="00377F38">
              <w:rPr>
                <w:bCs/>
                <w:lang w:val="uk-UA"/>
              </w:rPr>
              <w:t>діє з 22.11.2019</w:t>
            </w:r>
          </w:p>
        </w:tc>
        <w:tc>
          <w:tcPr>
            <w:tcW w:w="1843" w:type="dxa"/>
            <w:shd w:val="clear" w:color="auto" w:fill="auto"/>
          </w:tcPr>
          <w:p w:rsidR="002449A7" w:rsidRPr="00377F38" w:rsidRDefault="002449A7" w:rsidP="00216D36">
            <w:pPr>
              <w:jc w:val="center"/>
              <w:rPr>
                <w:bCs/>
                <w:lang w:val="uk-UA"/>
              </w:rPr>
            </w:pPr>
            <w:r w:rsidRPr="00377F38">
              <w:rPr>
                <w:lang w:val="uk-UA"/>
              </w:rPr>
              <w:t>за 1  вагон</w:t>
            </w:r>
          </w:p>
        </w:tc>
        <w:tc>
          <w:tcPr>
            <w:tcW w:w="1333" w:type="dxa"/>
            <w:shd w:val="clear" w:color="auto" w:fill="auto"/>
            <w:noWrap/>
          </w:tcPr>
          <w:p w:rsidR="002449A7" w:rsidRPr="00377F38" w:rsidRDefault="002449A7" w:rsidP="00216D36">
            <w:pPr>
              <w:jc w:val="right"/>
              <w:rPr>
                <w:b/>
                <w:lang w:val="uk-UA"/>
              </w:rPr>
            </w:pPr>
            <w:r w:rsidRPr="00377F38">
              <w:rPr>
                <w:b/>
                <w:lang w:val="uk-UA"/>
              </w:rPr>
              <w:t>2 192,84</w:t>
            </w:r>
          </w:p>
        </w:tc>
      </w:tr>
      <w:tr w:rsidR="00377F38" w:rsidRPr="00377F38" w:rsidTr="002449A7">
        <w:trPr>
          <w:trHeight w:val="562"/>
          <w:jc w:val="center"/>
        </w:trPr>
        <w:tc>
          <w:tcPr>
            <w:tcW w:w="641" w:type="dxa"/>
            <w:shd w:val="clear" w:color="auto" w:fill="auto"/>
            <w:noWrap/>
            <w:vAlign w:val="center"/>
          </w:tcPr>
          <w:p w:rsidR="002449A7" w:rsidRPr="00377F38" w:rsidRDefault="002449A7" w:rsidP="00EF62CB">
            <w:pPr>
              <w:jc w:val="center"/>
              <w:rPr>
                <w:bCs/>
                <w:lang w:val="uk-UA"/>
              </w:rPr>
            </w:pPr>
            <w:r w:rsidRPr="00377F38">
              <w:rPr>
                <w:bCs/>
                <w:lang w:val="uk-UA"/>
              </w:rPr>
              <w:t>12.4</w:t>
            </w:r>
          </w:p>
        </w:tc>
        <w:tc>
          <w:tcPr>
            <w:tcW w:w="2961" w:type="dxa"/>
            <w:shd w:val="clear" w:color="auto" w:fill="auto"/>
            <w:noWrap/>
            <w:vAlign w:val="center"/>
          </w:tcPr>
          <w:p w:rsidR="002449A7" w:rsidRPr="00377F38" w:rsidRDefault="002449A7" w:rsidP="005A10D0">
            <w:pPr>
              <w:ind w:hanging="1"/>
              <w:rPr>
                <w:bCs/>
                <w:lang w:val="uk-UA"/>
              </w:rPr>
            </w:pPr>
            <w:r w:rsidRPr="00377F38">
              <w:rPr>
                <w:bCs/>
                <w:lang w:val="uk-UA"/>
              </w:rPr>
              <w:t xml:space="preserve">Черкаси </w:t>
            </w:r>
            <w:proofErr w:type="spellStart"/>
            <w:r w:rsidRPr="00377F38">
              <w:rPr>
                <w:bCs/>
                <w:lang w:val="uk-UA"/>
              </w:rPr>
              <w:t>Одс</w:t>
            </w:r>
            <w:proofErr w:type="spellEnd"/>
          </w:p>
        </w:tc>
        <w:tc>
          <w:tcPr>
            <w:tcW w:w="3260" w:type="dxa"/>
            <w:shd w:val="clear" w:color="auto" w:fill="auto"/>
            <w:vAlign w:val="center"/>
          </w:tcPr>
          <w:p w:rsidR="002449A7" w:rsidRPr="00377F38" w:rsidRDefault="002449A7" w:rsidP="002449A7">
            <w:pPr>
              <w:ind w:hanging="1"/>
              <w:rPr>
                <w:bCs/>
                <w:lang w:val="uk-UA"/>
              </w:rPr>
            </w:pPr>
            <w:r w:rsidRPr="00377F38">
              <w:rPr>
                <w:bCs/>
                <w:lang w:val="uk-UA"/>
              </w:rPr>
              <w:t>діє з 22.11.2019</w:t>
            </w:r>
          </w:p>
        </w:tc>
        <w:tc>
          <w:tcPr>
            <w:tcW w:w="1843" w:type="dxa"/>
            <w:shd w:val="clear" w:color="auto" w:fill="auto"/>
          </w:tcPr>
          <w:p w:rsidR="002449A7" w:rsidRPr="00377F38" w:rsidRDefault="002449A7" w:rsidP="00216D36">
            <w:pPr>
              <w:jc w:val="center"/>
              <w:rPr>
                <w:bCs/>
                <w:lang w:val="uk-UA"/>
              </w:rPr>
            </w:pPr>
            <w:r w:rsidRPr="00377F38">
              <w:rPr>
                <w:lang w:val="uk-UA"/>
              </w:rPr>
              <w:t>за 1 критий вагон</w:t>
            </w:r>
          </w:p>
        </w:tc>
        <w:tc>
          <w:tcPr>
            <w:tcW w:w="1333" w:type="dxa"/>
            <w:shd w:val="clear" w:color="auto" w:fill="auto"/>
            <w:noWrap/>
            <w:vAlign w:val="center"/>
          </w:tcPr>
          <w:p w:rsidR="002449A7" w:rsidRPr="00377F38" w:rsidRDefault="002449A7" w:rsidP="00216D36">
            <w:pPr>
              <w:jc w:val="right"/>
              <w:rPr>
                <w:b/>
                <w:bCs/>
                <w:lang w:val="uk-UA"/>
              </w:rPr>
            </w:pPr>
            <w:r w:rsidRPr="00377F38">
              <w:rPr>
                <w:b/>
                <w:lang w:val="uk-UA"/>
              </w:rPr>
              <w:t>3 165,76</w:t>
            </w:r>
          </w:p>
        </w:tc>
      </w:tr>
      <w:tr w:rsidR="00377F38" w:rsidRPr="00377F38" w:rsidTr="00EC2777">
        <w:trPr>
          <w:trHeight w:val="269"/>
          <w:jc w:val="center"/>
        </w:trPr>
        <w:tc>
          <w:tcPr>
            <w:tcW w:w="641" w:type="dxa"/>
            <w:shd w:val="clear" w:color="auto" w:fill="auto"/>
            <w:noWrap/>
            <w:vAlign w:val="center"/>
          </w:tcPr>
          <w:p w:rsidR="002449A7" w:rsidRPr="00377F38" w:rsidRDefault="002449A7" w:rsidP="00EF62CB">
            <w:pPr>
              <w:jc w:val="center"/>
              <w:rPr>
                <w:bCs/>
                <w:lang w:val="uk-UA"/>
              </w:rPr>
            </w:pPr>
            <w:r w:rsidRPr="00377F38">
              <w:rPr>
                <w:bCs/>
                <w:lang w:val="uk-UA"/>
              </w:rPr>
              <w:t>12.5</w:t>
            </w:r>
          </w:p>
        </w:tc>
        <w:tc>
          <w:tcPr>
            <w:tcW w:w="2961" w:type="dxa"/>
            <w:shd w:val="clear" w:color="auto" w:fill="auto"/>
            <w:noWrap/>
            <w:vAlign w:val="center"/>
          </w:tcPr>
          <w:p w:rsidR="002449A7" w:rsidRPr="00377F38" w:rsidRDefault="002449A7" w:rsidP="005A10D0">
            <w:pPr>
              <w:ind w:hanging="1"/>
              <w:rPr>
                <w:bCs/>
                <w:lang w:val="uk-UA"/>
              </w:rPr>
            </w:pPr>
            <w:r w:rsidRPr="00377F38">
              <w:rPr>
                <w:bCs/>
                <w:lang w:val="uk-UA"/>
              </w:rPr>
              <w:t>ВЧДЕ Козятин-2 ПЗЗ</w:t>
            </w:r>
          </w:p>
        </w:tc>
        <w:tc>
          <w:tcPr>
            <w:tcW w:w="3260" w:type="dxa"/>
            <w:shd w:val="clear" w:color="auto" w:fill="auto"/>
            <w:vAlign w:val="center"/>
          </w:tcPr>
          <w:p w:rsidR="002449A7" w:rsidRPr="00377F38" w:rsidRDefault="002449A7" w:rsidP="002449A7">
            <w:pPr>
              <w:ind w:hanging="1"/>
              <w:rPr>
                <w:bCs/>
                <w:lang w:val="uk-UA"/>
              </w:rPr>
            </w:pPr>
            <w:r w:rsidRPr="00377F38">
              <w:rPr>
                <w:bCs/>
                <w:lang w:val="uk-UA"/>
              </w:rPr>
              <w:t>діє з 06.12.2019</w:t>
            </w:r>
          </w:p>
        </w:tc>
        <w:tc>
          <w:tcPr>
            <w:tcW w:w="1843" w:type="dxa"/>
            <w:shd w:val="clear" w:color="auto" w:fill="auto"/>
            <w:vAlign w:val="center"/>
          </w:tcPr>
          <w:p w:rsidR="002449A7" w:rsidRPr="00377F38" w:rsidRDefault="002449A7" w:rsidP="00216D36">
            <w:pPr>
              <w:jc w:val="center"/>
              <w:rPr>
                <w:lang w:val="uk-UA"/>
              </w:rPr>
            </w:pPr>
            <w:r w:rsidRPr="00377F38">
              <w:rPr>
                <w:lang w:val="uk-UA"/>
              </w:rPr>
              <w:t>за 1  вагон</w:t>
            </w:r>
          </w:p>
        </w:tc>
        <w:tc>
          <w:tcPr>
            <w:tcW w:w="1333" w:type="dxa"/>
            <w:shd w:val="clear" w:color="auto" w:fill="auto"/>
            <w:noWrap/>
            <w:vAlign w:val="center"/>
          </w:tcPr>
          <w:p w:rsidR="002449A7" w:rsidRPr="00377F38" w:rsidRDefault="002449A7" w:rsidP="00216D36">
            <w:pPr>
              <w:jc w:val="right"/>
              <w:rPr>
                <w:b/>
                <w:lang w:val="uk-UA"/>
              </w:rPr>
            </w:pPr>
            <w:r w:rsidRPr="00377F38">
              <w:rPr>
                <w:b/>
                <w:bCs/>
                <w:lang w:val="uk-UA"/>
              </w:rPr>
              <w:t>2</w:t>
            </w:r>
            <w:r w:rsidRPr="00377F38">
              <w:rPr>
                <w:b/>
                <w:lang w:val="uk-UA"/>
              </w:rPr>
              <w:t> </w:t>
            </w:r>
            <w:r w:rsidRPr="00377F38">
              <w:rPr>
                <w:b/>
                <w:bCs/>
                <w:lang w:val="uk-UA"/>
              </w:rPr>
              <w:t>096,66</w:t>
            </w:r>
          </w:p>
        </w:tc>
      </w:tr>
      <w:tr w:rsidR="00377F38" w:rsidRPr="00377F38" w:rsidTr="005A10D0">
        <w:trPr>
          <w:trHeight w:val="181"/>
          <w:jc w:val="center"/>
        </w:trPr>
        <w:tc>
          <w:tcPr>
            <w:tcW w:w="641" w:type="dxa"/>
            <w:vMerge w:val="restart"/>
            <w:shd w:val="clear" w:color="auto" w:fill="auto"/>
            <w:noWrap/>
            <w:vAlign w:val="center"/>
          </w:tcPr>
          <w:p w:rsidR="00F02FEB" w:rsidRPr="00377F38" w:rsidRDefault="00F02FEB" w:rsidP="00EF62CB">
            <w:pPr>
              <w:jc w:val="center"/>
              <w:rPr>
                <w:bCs/>
                <w:lang w:val="uk-UA"/>
              </w:rPr>
            </w:pPr>
            <w:r w:rsidRPr="00377F38">
              <w:rPr>
                <w:bCs/>
                <w:lang w:val="uk-UA"/>
              </w:rPr>
              <w:t>1</w:t>
            </w:r>
            <w:r w:rsidR="00EF62CB" w:rsidRPr="00377F38">
              <w:rPr>
                <w:bCs/>
                <w:lang w:val="uk-UA"/>
              </w:rPr>
              <w:t>2</w:t>
            </w:r>
            <w:r w:rsidRPr="00377F38">
              <w:rPr>
                <w:bCs/>
                <w:lang w:val="uk-UA"/>
              </w:rPr>
              <w:t>.6</w:t>
            </w:r>
          </w:p>
        </w:tc>
        <w:tc>
          <w:tcPr>
            <w:tcW w:w="9397" w:type="dxa"/>
            <w:gridSpan w:val="4"/>
            <w:shd w:val="clear" w:color="auto" w:fill="auto"/>
            <w:noWrap/>
            <w:vAlign w:val="center"/>
          </w:tcPr>
          <w:p w:rsidR="00F02FEB" w:rsidRPr="00377F38" w:rsidRDefault="00F02FEB" w:rsidP="00216D36">
            <w:pPr>
              <w:rPr>
                <w:bCs/>
                <w:lang w:val="uk-UA"/>
              </w:rPr>
            </w:pPr>
            <w:r w:rsidRPr="00377F38">
              <w:rPr>
                <w:lang w:val="uk-UA"/>
              </w:rPr>
              <w:t xml:space="preserve"> Полтава-Київська </w:t>
            </w:r>
            <w:proofErr w:type="spellStart"/>
            <w:r w:rsidRPr="00377F38">
              <w:rPr>
                <w:lang w:val="uk-UA"/>
              </w:rPr>
              <w:t>Півд</w:t>
            </w:r>
            <w:proofErr w:type="spellEnd"/>
            <w:r w:rsidRPr="00377F38">
              <w:rPr>
                <w:bCs/>
                <w:lang w:val="uk-UA"/>
              </w:rPr>
              <w:t>:</w:t>
            </w:r>
            <w:r w:rsidRPr="00377F38">
              <w:rPr>
                <w:lang w:val="uk-UA"/>
              </w:rPr>
              <w:t>:</w:t>
            </w:r>
          </w:p>
        </w:tc>
      </w:tr>
      <w:tr w:rsidR="00377F38" w:rsidRPr="00377F38" w:rsidTr="00EC2777">
        <w:trPr>
          <w:trHeight w:val="263"/>
          <w:jc w:val="center"/>
        </w:trPr>
        <w:tc>
          <w:tcPr>
            <w:tcW w:w="641" w:type="dxa"/>
            <w:vMerge/>
            <w:shd w:val="clear" w:color="auto" w:fill="auto"/>
            <w:noWrap/>
          </w:tcPr>
          <w:p w:rsidR="002449A7" w:rsidRPr="00377F38" w:rsidRDefault="002449A7" w:rsidP="00730434">
            <w:pPr>
              <w:jc w:val="both"/>
              <w:rPr>
                <w:bCs/>
                <w:lang w:val="uk-UA"/>
              </w:rPr>
            </w:pPr>
          </w:p>
        </w:tc>
        <w:tc>
          <w:tcPr>
            <w:tcW w:w="2961" w:type="dxa"/>
            <w:shd w:val="clear" w:color="auto" w:fill="auto"/>
            <w:noWrap/>
            <w:vAlign w:val="center"/>
          </w:tcPr>
          <w:p w:rsidR="002449A7" w:rsidRPr="00377F38" w:rsidRDefault="002449A7" w:rsidP="00730434">
            <w:pPr>
              <w:ind w:hanging="1"/>
              <w:jc w:val="both"/>
              <w:rPr>
                <w:bCs/>
                <w:lang w:val="uk-UA"/>
              </w:rPr>
            </w:pPr>
            <w:r w:rsidRPr="00377F38">
              <w:rPr>
                <w:lang w:val="uk-UA"/>
              </w:rPr>
              <w:t>За 1 вагон</w:t>
            </w:r>
          </w:p>
        </w:tc>
        <w:tc>
          <w:tcPr>
            <w:tcW w:w="3260" w:type="dxa"/>
            <w:shd w:val="clear" w:color="auto" w:fill="auto"/>
            <w:vAlign w:val="center"/>
          </w:tcPr>
          <w:p w:rsidR="002449A7" w:rsidRPr="00377F38" w:rsidRDefault="002449A7" w:rsidP="00730434">
            <w:pPr>
              <w:ind w:hanging="1"/>
              <w:jc w:val="both"/>
              <w:rPr>
                <w:bCs/>
                <w:lang w:val="uk-UA"/>
              </w:rPr>
            </w:pPr>
            <w:r w:rsidRPr="00377F38">
              <w:rPr>
                <w:bCs/>
                <w:lang w:val="uk-UA"/>
              </w:rPr>
              <w:t>діє з 22.11.2019</w:t>
            </w:r>
          </w:p>
        </w:tc>
        <w:tc>
          <w:tcPr>
            <w:tcW w:w="1843" w:type="dxa"/>
            <w:shd w:val="clear" w:color="auto" w:fill="auto"/>
            <w:vAlign w:val="center"/>
          </w:tcPr>
          <w:p w:rsidR="002449A7" w:rsidRPr="00377F38" w:rsidRDefault="002449A7" w:rsidP="00F02FEB">
            <w:pPr>
              <w:jc w:val="center"/>
              <w:rPr>
                <w:bCs/>
                <w:lang w:val="uk-UA"/>
              </w:rPr>
            </w:pPr>
            <w:r w:rsidRPr="00377F38">
              <w:rPr>
                <w:lang w:val="uk-UA"/>
              </w:rPr>
              <w:t>за 1  вагон</w:t>
            </w:r>
          </w:p>
        </w:tc>
        <w:tc>
          <w:tcPr>
            <w:tcW w:w="1333" w:type="dxa"/>
            <w:shd w:val="clear" w:color="auto" w:fill="auto"/>
            <w:noWrap/>
            <w:vAlign w:val="center"/>
          </w:tcPr>
          <w:p w:rsidR="002449A7" w:rsidRPr="00377F38" w:rsidRDefault="002449A7" w:rsidP="002449A7">
            <w:pPr>
              <w:jc w:val="right"/>
              <w:rPr>
                <w:b/>
                <w:lang w:val="uk-UA"/>
              </w:rPr>
            </w:pPr>
            <w:r w:rsidRPr="00377F38">
              <w:rPr>
                <w:b/>
                <w:lang w:val="uk-UA"/>
              </w:rPr>
              <w:t>2 727,71</w:t>
            </w:r>
          </w:p>
        </w:tc>
      </w:tr>
      <w:tr w:rsidR="00377F38" w:rsidRPr="00377F38" w:rsidTr="00EC2777">
        <w:trPr>
          <w:trHeight w:val="395"/>
          <w:jc w:val="center"/>
        </w:trPr>
        <w:tc>
          <w:tcPr>
            <w:tcW w:w="641" w:type="dxa"/>
            <w:vMerge/>
            <w:shd w:val="clear" w:color="auto" w:fill="auto"/>
            <w:noWrap/>
          </w:tcPr>
          <w:p w:rsidR="002449A7" w:rsidRPr="00377F38" w:rsidRDefault="002449A7" w:rsidP="00730434">
            <w:pPr>
              <w:jc w:val="both"/>
              <w:rPr>
                <w:bCs/>
                <w:lang w:val="uk-UA"/>
              </w:rPr>
            </w:pPr>
          </w:p>
        </w:tc>
        <w:tc>
          <w:tcPr>
            <w:tcW w:w="2961" w:type="dxa"/>
            <w:shd w:val="clear" w:color="auto" w:fill="auto"/>
            <w:noWrap/>
            <w:vAlign w:val="center"/>
          </w:tcPr>
          <w:p w:rsidR="002449A7" w:rsidRPr="00377F38" w:rsidRDefault="002449A7" w:rsidP="00730434">
            <w:pPr>
              <w:ind w:hanging="1"/>
              <w:jc w:val="both"/>
              <w:rPr>
                <w:bCs/>
                <w:lang w:val="uk-UA"/>
              </w:rPr>
            </w:pPr>
            <w:r w:rsidRPr="00377F38">
              <w:rPr>
                <w:lang w:val="uk-UA"/>
              </w:rPr>
              <w:t xml:space="preserve"> I категорія</w:t>
            </w:r>
          </w:p>
        </w:tc>
        <w:tc>
          <w:tcPr>
            <w:tcW w:w="3260" w:type="dxa"/>
            <w:shd w:val="clear" w:color="auto" w:fill="auto"/>
            <w:vAlign w:val="center"/>
          </w:tcPr>
          <w:p w:rsidR="002449A7" w:rsidRPr="00377F38" w:rsidRDefault="002449A7" w:rsidP="00730434">
            <w:pPr>
              <w:ind w:hanging="1"/>
              <w:jc w:val="both"/>
              <w:rPr>
                <w:bCs/>
                <w:lang w:val="uk-UA"/>
              </w:rPr>
            </w:pPr>
            <w:r w:rsidRPr="00377F38">
              <w:rPr>
                <w:bCs/>
                <w:lang w:val="uk-UA"/>
              </w:rPr>
              <w:t>діє з 22.11.2019</w:t>
            </w:r>
          </w:p>
        </w:tc>
        <w:tc>
          <w:tcPr>
            <w:tcW w:w="1843" w:type="dxa"/>
            <w:shd w:val="clear" w:color="auto" w:fill="auto"/>
            <w:vAlign w:val="center"/>
          </w:tcPr>
          <w:p w:rsidR="002449A7" w:rsidRPr="00377F38" w:rsidRDefault="002449A7" w:rsidP="00F02FEB">
            <w:pPr>
              <w:jc w:val="center"/>
              <w:rPr>
                <w:bCs/>
                <w:lang w:val="uk-UA"/>
              </w:rPr>
            </w:pPr>
            <w:r w:rsidRPr="00377F38">
              <w:rPr>
                <w:lang w:val="uk-UA"/>
              </w:rPr>
              <w:t>за 1  вагон</w:t>
            </w:r>
          </w:p>
        </w:tc>
        <w:tc>
          <w:tcPr>
            <w:tcW w:w="1333" w:type="dxa"/>
            <w:shd w:val="clear" w:color="auto" w:fill="auto"/>
            <w:noWrap/>
            <w:vAlign w:val="center"/>
          </w:tcPr>
          <w:p w:rsidR="002449A7" w:rsidRPr="00377F38" w:rsidRDefault="002449A7" w:rsidP="002449A7">
            <w:pPr>
              <w:jc w:val="right"/>
              <w:rPr>
                <w:b/>
                <w:lang w:val="uk-UA"/>
              </w:rPr>
            </w:pPr>
            <w:r w:rsidRPr="00377F38">
              <w:rPr>
                <w:b/>
                <w:lang w:val="uk-UA"/>
              </w:rPr>
              <w:t>2 772,82</w:t>
            </w:r>
          </w:p>
        </w:tc>
      </w:tr>
      <w:tr w:rsidR="00377F38" w:rsidRPr="00377F38" w:rsidTr="00EC2777">
        <w:trPr>
          <w:trHeight w:val="272"/>
          <w:jc w:val="center"/>
        </w:trPr>
        <w:tc>
          <w:tcPr>
            <w:tcW w:w="641" w:type="dxa"/>
            <w:vMerge/>
            <w:shd w:val="clear" w:color="auto" w:fill="auto"/>
            <w:noWrap/>
          </w:tcPr>
          <w:p w:rsidR="002449A7" w:rsidRPr="00377F38" w:rsidRDefault="002449A7" w:rsidP="00730434">
            <w:pPr>
              <w:jc w:val="both"/>
              <w:rPr>
                <w:bCs/>
                <w:lang w:val="uk-UA"/>
              </w:rPr>
            </w:pPr>
          </w:p>
        </w:tc>
        <w:tc>
          <w:tcPr>
            <w:tcW w:w="2961" w:type="dxa"/>
            <w:shd w:val="clear" w:color="auto" w:fill="auto"/>
            <w:noWrap/>
            <w:vAlign w:val="center"/>
          </w:tcPr>
          <w:p w:rsidR="002449A7" w:rsidRPr="00377F38" w:rsidRDefault="002449A7" w:rsidP="00730434">
            <w:pPr>
              <w:ind w:hanging="1"/>
              <w:jc w:val="both"/>
              <w:rPr>
                <w:bCs/>
                <w:lang w:val="uk-UA"/>
              </w:rPr>
            </w:pPr>
            <w:r w:rsidRPr="00377F38">
              <w:rPr>
                <w:lang w:val="uk-UA"/>
              </w:rPr>
              <w:t xml:space="preserve"> II категорія</w:t>
            </w:r>
          </w:p>
        </w:tc>
        <w:tc>
          <w:tcPr>
            <w:tcW w:w="3260" w:type="dxa"/>
            <w:shd w:val="clear" w:color="auto" w:fill="auto"/>
            <w:vAlign w:val="center"/>
          </w:tcPr>
          <w:p w:rsidR="002449A7" w:rsidRPr="00377F38" w:rsidRDefault="002449A7" w:rsidP="00730434">
            <w:pPr>
              <w:ind w:hanging="1"/>
              <w:jc w:val="both"/>
              <w:rPr>
                <w:bCs/>
                <w:lang w:val="uk-UA"/>
              </w:rPr>
            </w:pPr>
            <w:r w:rsidRPr="00377F38">
              <w:rPr>
                <w:bCs/>
                <w:lang w:val="uk-UA"/>
              </w:rPr>
              <w:t>діє з 22.11.2019</w:t>
            </w:r>
          </w:p>
        </w:tc>
        <w:tc>
          <w:tcPr>
            <w:tcW w:w="1843" w:type="dxa"/>
            <w:shd w:val="clear" w:color="auto" w:fill="auto"/>
            <w:vAlign w:val="center"/>
          </w:tcPr>
          <w:p w:rsidR="002449A7" w:rsidRPr="00377F38" w:rsidRDefault="002449A7" w:rsidP="00F02FEB">
            <w:pPr>
              <w:jc w:val="center"/>
              <w:rPr>
                <w:bCs/>
                <w:lang w:val="uk-UA"/>
              </w:rPr>
            </w:pPr>
            <w:r w:rsidRPr="00377F38">
              <w:rPr>
                <w:lang w:val="uk-UA"/>
              </w:rPr>
              <w:t>за 1  вагон</w:t>
            </w:r>
          </w:p>
        </w:tc>
        <w:tc>
          <w:tcPr>
            <w:tcW w:w="1333" w:type="dxa"/>
            <w:shd w:val="clear" w:color="auto" w:fill="auto"/>
            <w:noWrap/>
            <w:vAlign w:val="center"/>
          </w:tcPr>
          <w:p w:rsidR="002449A7" w:rsidRPr="00377F38" w:rsidRDefault="002449A7" w:rsidP="002449A7">
            <w:pPr>
              <w:jc w:val="right"/>
              <w:rPr>
                <w:b/>
                <w:lang w:val="uk-UA"/>
              </w:rPr>
            </w:pPr>
            <w:r w:rsidRPr="00377F38">
              <w:rPr>
                <w:b/>
                <w:lang w:val="uk-UA"/>
              </w:rPr>
              <w:t>3 022,53</w:t>
            </w:r>
          </w:p>
        </w:tc>
      </w:tr>
      <w:tr w:rsidR="00377F38" w:rsidRPr="00377F38" w:rsidTr="00EC2777">
        <w:trPr>
          <w:trHeight w:val="277"/>
          <w:jc w:val="center"/>
        </w:trPr>
        <w:tc>
          <w:tcPr>
            <w:tcW w:w="641" w:type="dxa"/>
            <w:vMerge/>
            <w:shd w:val="clear" w:color="auto" w:fill="auto"/>
            <w:noWrap/>
          </w:tcPr>
          <w:p w:rsidR="002449A7" w:rsidRPr="00377F38" w:rsidRDefault="002449A7" w:rsidP="00730434">
            <w:pPr>
              <w:jc w:val="both"/>
              <w:rPr>
                <w:bCs/>
                <w:lang w:val="uk-UA"/>
              </w:rPr>
            </w:pPr>
          </w:p>
        </w:tc>
        <w:tc>
          <w:tcPr>
            <w:tcW w:w="2961" w:type="dxa"/>
            <w:shd w:val="clear" w:color="auto" w:fill="auto"/>
            <w:noWrap/>
            <w:vAlign w:val="center"/>
          </w:tcPr>
          <w:p w:rsidR="002449A7" w:rsidRPr="00377F38" w:rsidRDefault="002449A7" w:rsidP="00730434">
            <w:pPr>
              <w:ind w:hanging="1"/>
              <w:jc w:val="both"/>
              <w:rPr>
                <w:bCs/>
                <w:lang w:val="uk-UA"/>
              </w:rPr>
            </w:pPr>
            <w:r w:rsidRPr="00377F38">
              <w:rPr>
                <w:lang w:val="uk-UA"/>
              </w:rPr>
              <w:t>III категорія</w:t>
            </w:r>
          </w:p>
        </w:tc>
        <w:tc>
          <w:tcPr>
            <w:tcW w:w="3260" w:type="dxa"/>
            <w:shd w:val="clear" w:color="auto" w:fill="auto"/>
            <w:vAlign w:val="center"/>
          </w:tcPr>
          <w:p w:rsidR="002449A7" w:rsidRPr="00377F38" w:rsidRDefault="002449A7" w:rsidP="00730434">
            <w:pPr>
              <w:ind w:hanging="1"/>
              <w:jc w:val="both"/>
              <w:rPr>
                <w:bCs/>
                <w:lang w:val="uk-UA"/>
              </w:rPr>
            </w:pPr>
            <w:r w:rsidRPr="00377F38">
              <w:rPr>
                <w:bCs/>
                <w:lang w:val="uk-UA"/>
              </w:rPr>
              <w:t>діє з 22.11.2019</w:t>
            </w:r>
          </w:p>
        </w:tc>
        <w:tc>
          <w:tcPr>
            <w:tcW w:w="1843" w:type="dxa"/>
            <w:shd w:val="clear" w:color="auto" w:fill="auto"/>
            <w:vAlign w:val="center"/>
          </w:tcPr>
          <w:p w:rsidR="002449A7" w:rsidRPr="00377F38" w:rsidRDefault="002449A7" w:rsidP="00F02FEB">
            <w:pPr>
              <w:jc w:val="center"/>
              <w:rPr>
                <w:bCs/>
                <w:lang w:val="uk-UA"/>
              </w:rPr>
            </w:pPr>
            <w:r w:rsidRPr="00377F38">
              <w:rPr>
                <w:lang w:val="uk-UA"/>
              </w:rPr>
              <w:t>за 1  вагон</w:t>
            </w:r>
          </w:p>
        </w:tc>
        <w:tc>
          <w:tcPr>
            <w:tcW w:w="1333" w:type="dxa"/>
            <w:shd w:val="clear" w:color="auto" w:fill="auto"/>
            <w:noWrap/>
            <w:vAlign w:val="center"/>
          </w:tcPr>
          <w:p w:rsidR="002449A7" w:rsidRPr="00377F38" w:rsidRDefault="002449A7" w:rsidP="002449A7">
            <w:pPr>
              <w:jc w:val="right"/>
              <w:rPr>
                <w:b/>
                <w:lang w:val="uk-UA"/>
              </w:rPr>
            </w:pPr>
            <w:r w:rsidRPr="00377F38">
              <w:rPr>
                <w:b/>
                <w:lang w:val="uk-UA"/>
              </w:rPr>
              <w:t>3 136,09</w:t>
            </w:r>
          </w:p>
        </w:tc>
      </w:tr>
      <w:tr w:rsidR="00377F38" w:rsidRPr="00377F38" w:rsidTr="005A10D0">
        <w:trPr>
          <w:trHeight w:val="630"/>
          <w:jc w:val="center"/>
        </w:trPr>
        <w:tc>
          <w:tcPr>
            <w:tcW w:w="641" w:type="dxa"/>
            <w:shd w:val="clear" w:color="auto" w:fill="auto"/>
            <w:noWrap/>
          </w:tcPr>
          <w:p w:rsidR="005A10D0" w:rsidRPr="00377F38" w:rsidRDefault="005A10D0" w:rsidP="00EF62CB">
            <w:pPr>
              <w:jc w:val="both"/>
              <w:rPr>
                <w:bCs/>
                <w:lang w:val="uk-UA"/>
              </w:rPr>
            </w:pPr>
            <w:r w:rsidRPr="00377F38">
              <w:rPr>
                <w:bCs/>
                <w:lang w:val="uk-UA"/>
              </w:rPr>
              <w:t>1</w:t>
            </w:r>
            <w:r w:rsidR="00EF62CB" w:rsidRPr="00377F38">
              <w:rPr>
                <w:bCs/>
                <w:lang w:val="uk-UA"/>
              </w:rPr>
              <w:t>3</w:t>
            </w:r>
          </w:p>
        </w:tc>
        <w:tc>
          <w:tcPr>
            <w:tcW w:w="6221" w:type="dxa"/>
            <w:gridSpan w:val="2"/>
            <w:shd w:val="clear" w:color="auto" w:fill="auto"/>
            <w:noWrap/>
          </w:tcPr>
          <w:p w:rsidR="005A10D0" w:rsidRPr="00377F38" w:rsidRDefault="005A10D0" w:rsidP="00E92D8D">
            <w:pPr>
              <w:ind w:hanging="1"/>
              <w:jc w:val="both"/>
              <w:rPr>
                <w:bCs/>
                <w:lang w:val="uk-UA"/>
              </w:rPr>
            </w:pPr>
            <w:r w:rsidRPr="00377F38">
              <w:rPr>
                <w:bCs/>
                <w:lang w:val="uk-UA"/>
              </w:rPr>
              <w:t xml:space="preserve">Надання підвищеної колії для вивантаження вагонів силами та засобами отримувача, </w:t>
            </w:r>
            <w:proofErr w:type="spellStart"/>
            <w:r w:rsidRPr="00377F38">
              <w:rPr>
                <w:bCs/>
                <w:lang w:val="uk-UA"/>
              </w:rPr>
              <w:t>приколійних</w:t>
            </w:r>
            <w:proofErr w:type="spellEnd"/>
            <w:r w:rsidRPr="00377F38">
              <w:rPr>
                <w:bCs/>
                <w:lang w:val="uk-UA"/>
              </w:rPr>
              <w:t xml:space="preserve"> складів та майданчиків в тимчасове користування (тільки для підвищеної колії)</w:t>
            </w:r>
          </w:p>
        </w:tc>
        <w:tc>
          <w:tcPr>
            <w:tcW w:w="3176" w:type="dxa"/>
            <w:gridSpan w:val="2"/>
            <w:shd w:val="clear" w:color="auto" w:fill="auto"/>
          </w:tcPr>
          <w:p w:rsidR="005A10D0" w:rsidRPr="00377F38" w:rsidRDefault="005A10D0" w:rsidP="00216D36">
            <w:pPr>
              <w:jc w:val="center"/>
              <w:rPr>
                <w:bCs/>
                <w:sz w:val="23"/>
                <w:szCs w:val="23"/>
                <w:lang w:val="uk-UA"/>
              </w:rPr>
            </w:pPr>
            <w:r w:rsidRPr="00377F38">
              <w:rPr>
                <w:bCs/>
                <w:sz w:val="23"/>
                <w:szCs w:val="23"/>
                <w:lang w:val="uk-UA"/>
              </w:rPr>
              <w:t>Надається на підставі окремої заявки на станції надання послуг. Ставки розміщені на сайті Перевізника, відповідно до п. 3.5. Договору</w:t>
            </w:r>
          </w:p>
        </w:tc>
      </w:tr>
    </w:tbl>
    <w:p w:rsidR="003576E1" w:rsidRPr="00377F38" w:rsidRDefault="003576E1" w:rsidP="00AD2088">
      <w:pPr>
        <w:ind w:firstLine="567"/>
        <w:jc w:val="both"/>
        <w:rPr>
          <w:b/>
          <w:bCs/>
          <w:lang w:val="uk-UA"/>
        </w:rPr>
      </w:pPr>
      <w:r w:rsidRPr="00377F38">
        <w:rPr>
          <w:b/>
          <w:bCs/>
          <w:lang w:val="uk-UA"/>
        </w:rPr>
        <w:t>Ставки</w:t>
      </w:r>
      <w:r w:rsidR="00B4423A" w:rsidRPr="00377F38">
        <w:rPr>
          <w:b/>
          <w:bCs/>
          <w:lang w:val="uk-UA"/>
        </w:rPr>
        <w:t>, вказані в пунктах</w:t>
      </w:r>
      <w:r w:rsidR="00E83A5E" w:rsidRPr="00377F38">
        <w:rPr>
          <w:b/>
          <w:bCs/>
          <w:lang w:val="uk-UA"/>
        </w:rPr>
        <w:t xml:space="preserve"> 1</w:t>
      </w:r>
      <w:r w:rsidR="00B4423A" w:rsidRPr="00377F38">
        <w:rPr>
          <w:b/>
          <w:bCs/>
          <w:lang w:val="uk-UA"/>
        </w:rPr>
        <w:t xml:space="preserve"> - </w:t>
      </w:r>
      <w:r w:rsidR="00BE5A3A" w:rsidRPr="00377F38">
        <w:rPr>
          <w:b/>
          <w:bCs/>
          <w:lang w:val="uk-UA"/>
        </w:rPr>
        <w:t>11</w:t>
      </w:r>
      <w:r w:rsidR="00B4423A" w:rsidRPr="00377F38">
        <w:rPr>
          <w:b/>
          <w:bCs/>
          <w:lang w:val="uk-UA"/>
        </w:rPr>
        <w:t>таблиці</w:t>
      </w:r>
      <w:r w:rsidR="00E83A5E" w:rsidRPr="00377F38">
        <w:rPr>
          <w:b/>
          <w:bCs/>
          <w:lang w:val="uk-UA"/>
        </w:rPr>
        <w:t xml:space="preserve"> </w:t>
      </w:r>
      <w:proofErr w:type="spellStart"/>
      <w:r w:rsidR="00E83A5E" w:rsidRPr="00377F38">
        <w:rPr>
          <w:b/>
          <w:bCs/>
          <w:lang w:val="uk-UA"/>
        </w:rPr>
        <w:t>включно</w:t>
      </w:r>
      <w:r w:rsidR="00B4423A" w:rsidRPr="00377F38">
        <w:rPr>
          <w:b/>
          <w:bCs/>
          <w:lang w:val="uk-UA"/>
        </w:rPr>
        <w:t>,</w:t>
      </w:r>
      <w:r w:rsidR="00E64E60" w:rsidRPr="00377F38">
        <w:rPr>
          <w:b/>
          <w:bCs/>
          <w:lang w:val="uk-UA"/>
        </w:rPr>
        <w:t>діють</w:t>
      </w:r>
      <w:proofErr w:type="spellEnd"/>
      <w:r w:rsidR="00E64E60" w:rsidRPr="00377F38">
        <w:rPr>
          <w:b/>
          <w:bCs/>
          <w:lang w:val="uk-UA"/>
        </w:rPr>
        <w:t xml:space="preserve"> з </w:t>
      </w:r>
      <w:r w:rsidR="002658EA" w:rsidRPr="00377F38">
        <w:rPr>
          <w:b/>
          <w:bCs/>
          <w:lang w:val="uk-UA"/>
        </w:rPr>
        <w:t>28</w:t>
      </w:r>
      <w:r w:rsidR="003C665F" w:rsidRPr="00377F38">
        <w:rPr>
          <w:b/>
          <w:bCs/>
          <w:lang w:val="uk-UA"/>
        </w:rPr>
        <w:t>.</w:t>
      </w:r>
      <w:r w:rsidR="00E948C8" w:rsidRPr="00377F38">
        <w:rPr>
          <w:b/>
          <w:bCs/>
          <w:lang w:val="uk-UA"/>
        </w:rPr>
        <w:t>1</w:t>
      </w:r>
      <w:r w:rsidR="002658EA" w:rsidRPr="00377F38">
        <w:rPr>
          <w:b/>
          <w:bCs/>
          <w:lang w:val="uk-UA"/>
        </w:rPr>
        <w:t>2</w:t>
      </w:r>
      <w:r w:rsidR="003C665F" w:rsidRPr="00377F38">
        <w:rPr>
          <w:b/>
          <w:bCs/>
          <w:lang w:val="uk-UA"/>
        </w:rPr>
        <w:t>.2019</w:t>
      </w:r>
    </w:p>
    <w:p w:rsidR="00AD2088" w:rsidRPr="00377F38" w:rsidRDefault="00AD2088" w:rsidP="00AD2088">
      <w:pPr>
        <w:ind w:firstLine="567"/>
        <w:jc w:val="both"/>
        <w:rPr>
          <w:bCs/>
          <w:lang w:val="uk-UA"/>
        </w:rPr>
      </w:pPr>
      <w:r w:rsidRPr="00377F38">
        <w:rPr>
          <w:bCs/>
          <w:lang w:val="uk-UA"/>
        </w:rPr>
        <w:t>На всі послуги та плати нараховується податок на додану вартість відповідно до норм Податкового Кодексу України.</w:t>
      </w:r>
    </w:p>
    <w:p w:rsidR="00AD2088" w:rsidRPr="00377F38" w:rsidRDefault="00AD2088" w:rsidP="00ED3432">
      <w:pPr>
        <w:ind w:firstLine="567"/>
        <w:jc w:val="both"/>
        <w:rPr>
          <w:bCs/>
          <w:lang w:val="uk-UA"/>
        </w:rPr>
      </w:pPr>
      <w:r w:rsidRPr="00377F38">
        <w:rPr>
          <w:bCs/>
          <w:lang w:val="uk-UA"/>
        </w:rPr>
        <w:t>Зміна ставок і плат проводиться відповідно пункту 3.5. Розділу 3 Договору.</w:t>
      </w:r>
    </w:p>
    <w:p w:rsidR="00ED3432" w:rsidRPr="00377F38" w:rsidRDefault="00CF0086" w:rsidP="00ED3432">
      <w:pPr>
        <w:ind w:firstLine="567"/>
        <w:jc w:val="both"/>
        <w:rPr>
          <w:bCs/>
          <w:lang w:val="uk-UA"/>
        </w:rPr>
      </w:pPr>
      <w:r w:rsidRPr="00377F38">
        <w:rPr>
          <w:bCs/>
          <w:lang w:val="uk-UA"/>
        </w:rPr>
        <w:br w:type="page"/>
      </w:r>
    </w:p>
    <w:p w:rsidR="00AD2088" w:rsidRPr="00377F38" w:rsidRDefault="00AD2088" w:rsidP="00AD2088">
      <w:pPr>
        <w:ind w:firstLine="567"/>
        <w:jc w:val="right"/>
        <w:rPr>
          <w:bCs/>
          <w:lang w:val="uk-UA"/>
        </w:rPr>
      </w:pPr>
      <w:r w:rsidRPr="00377F38">
        <w:rPr>
          <w:bCs/>
          <w:lang w:val="uk-UA"/>
        </w:rPr>
        <w:lastRenderedPageBreak/>
        <w:t>Додаток 2 до Договору</w:t>
      </w:r>
    </w:p>
    <w:p w:rsidR="00AD2088" w:rsidRPr="00377F38" w:rsidRDefault="007819BE" w:rsidP="00AD2088">
      <w:pPr>
        <w:ind w:firstLine="567"/>
        <w:jc w:val="right"/>
        <w:rPr>
          <w:bCs/>
          <w:lang w:val="uk-UA"/>
        </w:rPr>
      </w:pPr>
      <w:r w:rsidRPr="00377F38">
        <w:rPr>
          <w:bCs/>
          <w:lang w:val="uk-UA"/>
        </w:rPr>
        <w:t>від «__»  ________  2020</w:t>
      </w:r>
      <w:r w:rsidR="00AD2088" w:rsidRPr="00377F38">
        <w:rPr>
          <w:bCs/>
          <w:lang w:val="uk-UA"/>
        </w:rPr>
        <w:t xml:space="preserve"> р № _____________.</w:t>
      </w:r>
    </w:p>
    <w:p w:rsidR="00AD2088" w:rsidRPr="00377F38" w:rsidRDefault="00AD2088" w:rsidP="00AD2088">
      <w:pPr>
        <w:ind w:firstLine="567"/>
        <w:jc w:val="both"/>
        <w:rPr>
          <w:bCs/>
          <w:lang w:val="uk-UA"/>
        </w:rPr>
      </w:pPr>
    </w:p>
    <w:p w:rsidR="0009775E" w:rsidRPr="00377F38" w:rsidRDefault="0009775E" w:rsidP="0009775E">
      <w:pPr>
        <w:ind w:firstLine="567"/>
        <w:jc w:val="center"/>
        <w:rPr>
          <w:bCs/>
          <w:lang w:val="uk-UA"/>
        </w:rPr>
      </w:pPr>
      <w:r w:rsidRPr="00377F38">
        <w:rPr>
          <w:bCs/>
          <w:lang w:val="uk-UA"/>
        </w:rPr>
        <w:t>Ставки плати за використання вагонів Перевізника (</w:t>
      </w:r>
      <w:proofErr w:type="spellStart"/>
      <w:r w:rsidRPr="00377F38">
        <w:rPr>
          <w:bCs/>
          <w:lang w:val="uk-UA"/>
        </w:rPr>
        <w:t>С</w:t>
      </w:r>
      <w:r w:rsidRPr="00377F38">
        <w:rPr>
          <w:bCs/>
          <w:vertAlign w:val="subscript"/>
          <w:lang w:val="uk-UA"/>
        </w:rPr>
        <w:t>пл</w:t>
      </w:r>
      <w:proofErr w:type="spellEnd"/>
      <w:r w:rsidRPr="00377F38">
        <w:rPr>
          <w:bCs/>
          <w:vertAlign w:val="subscript"/>
          <w:lang w:val="uk-UA"/>
        </w:rPr>
        <w:t xml:space="preserve">) </w:t>
      </w:r>
      <w:r w:rsidRPr="00377F38">
        <w:rPr>
          <w:bCs/>
          <w:lang w:val="uk-UA"/>
        </w:rPr>
        <w:t>та плати за користування вагонами Перевізника за межами України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22"/>
        <w:gridCol w:w="1755"/>
      </w:tblGrid>
      <w:tr w:rsidR="00377F38" w:rsidRPr="00377F38" w:rsidTr="00BA5E1A">
        <w:trPr>
          <w:trHeight w:val="975"/>
        </w:trPr>
        <w:tc>
          <w:tcPr>
            <w:tcW w:w="6912" w:type="dxa"/>
            <w:shd w:val="clear" w:color="000000" w:fill="FFFFFF"/>
            <w:vAlign w:val="center"/>
            <w:hideMark/>
          </w:tcPr>
          <w:p w:rsidR="00FB6DB3" w:rsidRPr="00377F38" w:rsidRDefault="00FB6DB3" w:rsidP="00FB6DB3">
            <w:pPr>
              <w:jc w:val="center"/>
              <w:rPr>
                <w:szCs w:val="28"/>
                <w:lang w:val="uk-UA"/>
              </w:rPr>
            </w:pPr>
            <w:r w:rsidRPr="00377F38">
              <w:rPr>
                <w:bCs/>
                <w:lang w:val="uk-UA"/>
              </w:rPr>
              <w:t>Найменування робіт (послуг)</w:t>
            </w:r>
          </w:p>
        </w:tc>
        <w:tc>
          <w:tcPr>
            <w:tcW w:w="1222" w:type="dxa"/>
            <w:shd w:val="clear" w:color="000000" w:fill="FFFFFF"/>
          </w:tcPr>
          <w:p w:rsidR="00FB6DB3" w:rsidRPr="00377F38" w:rsidRDefault="00FB6DB3" w:rsidP="00FB6DB3">
            <w:pPr>
              <w:ind w:firstLine="567"/>
              <w:jc w:val="both"/>
              <w:rPr>
                <w:bCs/>
                <w:lang w:val="uk-UA"/>
              </w:rPr>
            </w:pPr>
          </w:p>
          <w:p w:rsidR="00FB6DB3" w:rsidRPr="00377F38" w:rsidRDefault="00FB6DB3" w:rsidP="00FB6DB3">
            <w:pPr>
              <w:jc w:val="center"/>
              <w:rPr>
                <w:szCs w:val="28"/>
                <w:lang w:val="uk-UA"/>
              </w:rPr>
            </w:pPr>
            <w:r w:rsidRPr="00377F38">
              <w:rPr>
                <w:bCs/>
                <w:lang w:val="uk-UA"/>
              </w:rPr>
              <w:t>Одиниця виміру</w:t>
            </w:r>
          </w:p>
        </w:tc>
        <w:tc>
          <w:tcPr>
            <w:tcW w:w="1755" w:type="dxa"/>
            <w:shd w:val="clear" w:color="000000" w:fill="FFFFFF"/>
            <w:vAlign w:val="center"/>
            <w:hideMark/>
          </w:tcPr>
          <w:p w:rsidR="00FB6DB3" w:rsidRPr="00377F38" w:rsidRDefault="00BA5E1A" w:rsidP="00FB6DB3">
            <w:pPr>
              <w:jc w:val="center"/>
              <w:rPr>
                <w:szCs w:val="28"/>
                <w:lang w:val="uk-UA"/>
              </w:rPr>
            </w:pPr>
            <w:r w:rsidRPr="00377F38">
              <w:rPr>
                <w:bCs/>
                <w:lang w:val="uk-UA"/>
              </w:rPr>
              <w:t>Ціна за одиницю, грн. без ПДВ</w:t>
            </w:r>
          </w:p>
        </w:tc>
      </w:tr>
      <w:tr w:rsidR="00377F38" w:rsidRPr="00377F38" w:rsidTr="00BA5E1A">
        <w:trPr>
          <w:trHeight w:val="325"/>
        </w:trPr>
        <w:tc>
          <w:tcPr>
            <w:tcW w:w="9889" w:type="dxa"/>
            <w:gridSpan w:val="3"/>
            <w:shd w:val="clear" w:color="000000" w:fill="FFFFFF"/>
            <w:vAlign w:val="center"/>
          </w:tcPr>
          <w:p w:rsidR="00FB6DB3" w:rsidRPr="00377F38" w:rsidRDefault="00FB6DB3" w:rsidP="00FB6DB3">
            <w:pPr>
              <w:jc w:val="center"/>
              <w:rPr>
                <w:lang w:val="uk-UA"/>
              </w:rPr>
            </w:pPr>
            <w:r w:rsidRPr="00377F38">
              <w:rPr>
                <w:bCs/>
                <w:lang w:val="uk-UA"/>
              </w:rPr>
              <w:t xml:space="preserve">Ставки плати за використання вагонів Перевізника </w:t>
            </w:r>
            <w:r w:rsidRPr="00377F38">
              <w:rPr>
                <w:lang w:val="uk-UA"/>
              </w:rPr>
              <w:t>у вантажному та порожньому рейсах</w:t>
            </w:r>
            <w:r w:rsidRPr="00377F38">
              <w:rPr>
                <w:bCs/>
                <w:lang w:val="uk-UA"/>
              </w:rPr>
              <w:t xml:space="preserve"> по території України (</w:t>
            </w:r>
            <w:proofErr w:type="spellStart"/>
            <w:r w:rsidRPr="00377F38">
              <w:rPr>
                <w:bCs/>
                <w:lang w:val="uk-UA"/>
              </w:rPr>
              <w:t>С</w:t>
            </w:r>
            <w:r w:rsidRPr="00377F38">
              <w:rPr>
                <w:bCs/>
                <w:vertAlign w:val="subscript"/>
                <w:lang w:val="uk-UA"/>
              </w:rPr>
              <w:t>пл</w:t>
            </w:r>
            <w:proofErr w:type="spellEnd"/>
            <w:r w:rsidRPr="00377F38">
              <w:rPr>
                <w:bCs/>
                <w:vertAlign w:val="subscript"/>
                <w:lang w:val="uk-UA"/>
              </w:rPr>
              <w:t>)</w:t>
            </w:r>
          </w:p>
        </w:tc>
      </w:tr>
      <w:tr w:rsidR="00377F38" w:rsidRPr="00377F38" w:rsidTr="002460BA">
        <w:trPr>
          <w:trHeight w:val="325"/>
        </w:trPr>
        <w:tc>
          <w:tcPr>
            <w:tcW w:w="6912" w:type="dxa"/>
            <w:shd w:val="clear" w:color="auto" w:fill="auto"/>
            <w:noWrap/>
            <w:hideMark/>
          </w:tcPr>
          <w:p w:rsidR="002460BA" w:rsidRPr="00377F38" w:rsidRDefault="002460BA" w:rsidP="00C37EAA">
            <w:pPr>
              <w:rPr>
                <w:lang w:val="uk-UA"/>
              </w:rPr>
            </w:pPr>
            <w:proofErr w:type="spellStart"/>
            <w:r w:rsidRPr="00377F38">
              <w:rPr>
                <w:lang w:val="uk-UA"/>
              </w:rPr>
              <w:t>Обкотишовоз</w:t>
            </w:r>
            <w:proofErr w:type="spellEnd"/>
          </w:p>
        </w:tc>
        <w:tc>
          <w:tcPr>
            <w:tcW w:w="1222" w:type="dxa"/>
            <w:vMerge w:val="restart"/>
          </w:tcPr>
          <w:p w:rsidR="002460BA" w:rsidRPr="00377F38" w:rsidRDefault="002460BA" w:rsidP="00FB6DB3">
            <w:pPr>
              <w:jc w:val="center"/>
              <w:rPr>
                <w:szCs w:val="28"/>
                <w:lang w:val="uk-UA"/>
              </w:rPr>
            </w:pPr>
            <w:r w:rsidRPr="00377F38">
              <w:rPr>
                <w:bCs/>
                <w:lang w:val="uk-UA"/>
              </w:rPr>
              <w:t>1 вагоно-доба</w:t>
            </w:r>
          </w:p>
        </w:tc>
        <w:tc>
          <w:tcPr>
            <w:tcW w:w="1755" w:type="dxa"/>
            <w:shd w:val="clear" w:color="auto" w:fill="auto"/>
            <w:noWrap/>
            <w:hideMark/>
          </w:tcPr>
          <w:p w:rsidR="002460BA" w:rsidRPr="00377F38" w:rsidRDefault="002460BA" w:rsidP="002460BA">
            <w:pPr>
              <w:jc w:val="center"/>
              <w:rPr>
                <w:b/>
                <w:lang w:val="uk-UA"/>
              </w:rPr>
            </w:pPr>
            <w:r w:rsidRPr="00377F38">
              <w:rPr>
                <w:b/>
                <w:lang w:val="uk-UA"/>
              </w:rPr>
              <w:t>1 000</w:t>
            </w:r>
          </w:p>
        </w:tc>
      </w:tr>
      <w:tr w:rsidR="00377F38" w:rsidRPr="00377F38" w:rsidTr="002460BA">
        <w:trPr>
          <w:trHeight w:val="1488"/>
        </w:trPr>
        <w:tc>
          <w:tcPr>
            <w:tcW w:w="6912" w:type="dxa"/>
            <w:shd w:val="clear" w:color="auto" w:fill="auto"/>
            <w:hideMark/>
          </w:tcPr>
          <w:p w:rsidR="002460BA" w:rsidRPr="00377F38" w:rsidRDefault="002460BA" w:rsidP="00C37EAA">
            <w:pPr>
              <w:rPr>
                <w:lang w:val="uk-UA"/>
              </w:rPr>
            </w:pPr>
            <w:proofErr w:type="spellStart"/>
            <w:r w:rsidRPr="00377F38">
              <w:rPr>
                <w:lang w:val="uk-UA"/>
              </w:rPr>
              <w:t>Напіввагон</w:t>
            </w:r>
            <w:proofErr w:type="spellEnd"/>
            <w:r w:rsidRPr="00377F38">
              <w:rPr>
                <w:lang w:val="uk-UA"/>
              </w:rPr>
              <w:t xml:space="preserve">, вагон переобладнаний та модернізований у </w:t>
            </w:r>
            <w:proofErr w:type="spellStart"/>
            <w:r w:rsidRPr="00377F38">
              <w:rPr>
                <w:lang w:val="uk-UA"/>
              </w:rPr>
              <w:t>напіввагон</w:t>
            </w:r>
            <w:proofErr w:type="spellEnd"/>
            <w:r w:rsidRPr="00377F38">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377F38">
              <w:rPr>
                <w:lang w:val="uk-UA"/>
              </w:rPr>
              <w:t>напіввагон</w:t>
            </w:r>
            <w:proofErr w:type="spellEnd"/>
            <w:r w:rsidRPr="00377F38">
              <w:rPr>
                <w:lang w:val="uk-UA"/>
              </w:rPr>
              <w:t xml:space="preserve"> умовного типу 5982</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2460BA">
            <w:pPr>
              <w:jc w:val="center"/>
              <w:rPr>
                <w:b/>
                <w:lang w:val="uk-UA"/>
              </w:rPr>
            </w:pPr>
            <w:r w:rsidRPr="00377F38">
              <w:rPr>
                <w:b/>
                <w:lang w:val="uk-UA"/>
              </w:rPr>
              <w:t>902</w:t>
            </w:r>
          </w:p>
        </w:tc>
      </w:tr>
      <w:tr w:rsidR="00377F38" w:rsidRPr="00377F38" w:rsidTr="002460BA">
        <w:trPr>
          <w:trHeight w:val="822"/>
        </w:trPr>
        <w:tc>
          <w:tcPr>
            <w:tcW w:w="6912" w:type="dxa"/>
            <w:shd w:val="clear" w:color="auto" w:fill="auto"/>
            <w:hideMark/>
          </w:tcPr>
          <w:p w:rsidR="002460BA" w:rsidRPr="00377F38" w:rsidRDefault="002460BA" w:rsidP="00C37EAA">
            <w:pPr>
              <w:rPr>
                <w:lang w:val="uk-UA"/>
              </w:rPr>
            </w:pPr>
            <w:r w:rsidRPr="00377F38">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2460BA">
            <w:pPr>
              <w:jc w:val="center"/>
              <w:rPr>
                <w:b/>
                <w:lang w:val="uk-UA"/>
              </w:rPr>
            </w:pPr>
            <w:r w:rsidRPr="00377F38">
              <w:rPr>
                <w:b/>
                <w:lang w:val="uk-UA"/>
              </w:rPr>
              <w:t>683</w:t>
            </w:r>
          </w:p>
        </w:tc>
      </w:tr>
      <w:tr w:rsidR="00377F38" w:rsidRPr="00377F38" w:rsidTr="002460BA">
        <w:trPr>
          <w:trHeight w:val="325"/>
        </w:trPr>
        <w:tc>
          <w:tcPr>
            <w:tcW w:w="6912" w:type="dxa"/>
            <w:shd w:val="clear" w:color="auto" w:fill="auto"/>
            <w:noWrap/>
            <w:hideMark/>
          </w:tcPr>
          <w:p w:rsidR="002460BA" w:rsidRPr="00377F38" w:rsidRDefault="002460BA" w:rsidP="00C37EAA">
            <w:pPr>
              <w:rPr>
                <w:lang w:val="uk-UA"/>
              </w:rPr>
            </w:pPr>
            <w:r w:rsidRPr="00377F38">
              <w:rPr>
                <w:lang w:val="uk-UA"/>
              </w:rPr>
              <w:t>Цементовоз</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2460BA">
            <w:pPr>
              <w:jc w:val="center"/>
              <w:rPr>
                <w:b/>
                <w:lang w:val="uk-UA"/>
              </w:rPr>
            </w:pPr>
            <w:r w:rsidRPr="00377F38">
              <w:rPr>
                <w:b/>
                <w:lang w:val="uk-UA"/>
              </w:rPr>
              <w:t>868</w:t>
            </w:r>
          </w:p>
        </w:tc>
      </w:tr>
      <w:tr w:rsidR="00377F38" w:rsidRPr="00377F38" w:rsidTr="002460BA">
        <w:trPr>
          <w:trHeight w:val="325"/>
        </w:trPr>
        <w:tc>
          <w:tcPr>
            <w:tcW w:w="6912" w:type="dxa"/>
            <w:shd w:val="clear" w:color="auto" w:fill="auto"/>
            <w:noWrap/>
            <w:hideMark/>
          </w:tcPr>
          <w:p w:rsidR="002460BA" w:rsidRPr="00377F38" w:rsidRDefault="002460BA" w:rsidP="00C37EAA">
            <w:pPr>
              <w:rPr>
                <w:lang w:val="uk-UA"/>
              </w:rPr>
            </w:pPr>
            <w:proofErr w:type="spellStart"/>
            <w:r w:rsidRPr="00377F38">
              <w:rPr>
                <w:lang w:val="uk-UA"/>
              </w:rPr>
              <w:t>Мінераловоз</w:t>
            </w:r>
            <w:proofErr w:type="spellEnd"/>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A55945">
            <w:pPr>
              <w:jc w:val="center"/>
              <w:rPr>
                <w:b/>
                <w:lang w:val="uk-UA"/>
              </w:rPr>
            </w:pPr>
            <w:r w:rsidRPr="00377F38">
              <w:rPr>
                <w:b/>
                <w:lang w:val="uk-UA"/>
              </w:rPr>
              <w:t xml:space="preserve">1 </w:t>
            </w:r>
            <w:r w:rsidR="00A55945" w:rsidRPr="00377F38">
              <w:rPr>
                <w:b/>
                <w:lang w:val="uk-UA"/>
              </w:rPr>
              <w:t>214</w:t>
            </w:r>
          </w:p>
        </w:tc>
      </w:tr>
      <w:tr w:rsidR="00377F38" w:rsidRPr="00377F38" w:rsidTr="002460BA">
        <w:trPr>
          <w:trHeight w:val="426"/>
        </w:trPr>
        <w:tc>
          <w:tcPr>
            <w:tcW w:w="6912" w:type="dxa"/>
            <w:shd w:val="clear" w:color="auto" w:fill="auto"/>
            <w:hideMark/>
          </w:tcPr>
          <w:p w:rsidR="002460BA" w:rsidRPr="00377F38" w:rsidRDefault="002460BA" w:rsidP="000C102A">
            <w:pPr>
              <w:rPr>
                <w:lang w:val="uk-UA"/>
              </w:rPr>
            </w:pPr>
            <w:r w:rsidRPr="00377F38">
              <w:rPr>
                <w:lang w:val="uk-UA"/>
              </w:rPr>
              <w:t>Зерновоз, вагон для перевезення муки умовного типу 972</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A55945">
            <w:pPr>
              <w:jc w:val="center"/>
              <w:rPr>
                <w:b/>
                <w:lang w:val="uk-UA"/>
              </w:rPr>
            </w:pPr>
            <w:r w:rsidRPr="00377F38">
              <w:rPr>
                <w:b/>
                <w:lang w:val="uk-UA"/>
              </w:rPr>
              <w:t>1 1</w:t>
            </w:r>
            <w:r w:rsidR="00A55945" w:rsidRPr="00377F38">
              <w:rPr>
                <w:b/>
                <w:lang w:val="uk-UA"/>
              </w:rPr>
              <w:t>36</w:t>
            </w:r>
          </w:p>
        </w:tc>
      </w:tr>
      <w:tr w:rsidR="00377F38" w:rsidRPr="00377F38" w:rsidTr="002460BA">
        <w:trPr>
          <w:trHeight w:val="325"/>
        </w:trPr>
        <w:tc>
          <w:tcPr>
            <w:tcW w:w="6912" w:type="dxa"/>
            <w:shd w:val="clear" w:color="auto" w:fill="auto"/>
            <w:hideMark/>
          </w:tcPr>
          <w:p w:rsidR="002460BA" w:rsidRPr="00377F38" w:rsidRDefault="002460BA" w:rsidP="00C37EAA">
            <w:pPr>
              <w:rPr>
                <w:lang w:val="uk-UA"/>
              </w:rPr>
            </w:pPr>
            <w:r w:rsidRPr="00377F38">
              <w:rPr>
                <w:lang w:val="uk-UA"/>
              </w:rPr>
              <w:t>Автомобілевоз</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A55945" w:rsidP="00A55945">
            <w:pPr>
              <w:jc w:val="center"/>
              <w:rPr>
                <w:b/>
                <w:lang w:val="uk-UA"/>
              </w:rPr>
            </w:pPr>
            <w:r w:rsidRPr="00377F38">
              <w:rPr>
                <w:b/>
                <w:lang w:val="uk-UA"/>
              </w:rPr>
              <w:t>1 173</w:t>
            </w:r>
          </w:p>
        </w:tc>
      </w:tr>
      <w:tr w:rsidR="00377F38" w:rsidRPr="00377F38" w:rsidTr="002460BA">
        <w:trPr>
          <w:trHeight w:val="651"/>
        </w:trPr>
        <w:tc>
          <w:tcPr>
            <w:tcW w:w="6912" w:type="dxa"/>
            <w:shd w:val="clear" w:color="auto" w:fill="auto"/>
            <w:hideMark/>
          </w:tcPr>
          <w:p w:rsidR="002460BA" w:rsidRPr="00377F38" w:rsidRDefault="002460BA" w:rsidP="00C37EAA">
            <w:pPr>
              <w:rPr>
                <w:lang w:val="uk-UA"/>
              </w:rPr>
            </w:pPr>
            <w:r w:rsidRPr="00377F38">
              <w:rPr>
                <w:lang w:val="uk-UA"/>
              </w:rPr>
              <w:t>Платформа універсальна, переобладнана та модернізована платформа умовних типів 915, 968, 969</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A55945">
            <w:pPr>
              <w:jc w:val="center"/>
              <w:rPr>
                <w:b/>
                <w:lang w:val="uk-UA"/>
              </w:rPr>
            </w:pPr>
            <w:r w:rsidRPr="00377F38">
              <w:rPr>
                <w:b/>
                <w:lang w:val="uk-UA"/>
              </w:rPr>
              <w:t>7</w:t>
            </w:r>
            <w:r w:rsidR="00A55945" w:rsidRPr="00377F38">
              <w:rPr>
                <w:b/>
                <w:lang w:val="uk-UA"/>
              </w:rPr>
              <w:t>87</w:t>
            </w:r>
          </w:p>
        </w:tc>
      </w:tr>
      <w:tr w:rsidR="00377F38" w:rsidRPr="00377F38" w:rsidTr="002460BA">
        <w:trPr>
          <w:trHeight w:val="325"/>
        </w:trPr>
        <w:tc>
          <w:tcPr>
            <w:tcW w:w="6912" w:type="dxa"/>
            <w:shd w:val="clear" w:color="auto" w:fill="auto"/>
            <w:hideMark/>
          </w:tcPr>
          <w:p w:rsidR="002460BA" w:rsidRPr="00377F38" w:rsidRDefault="002460BA" w:rsidP="00C37EAA">
            <w:pPr>
              <w:rPr>
                <w:lang w:val="uk-UA"/>
              </w:rPr>
            </w:pPr>
            <w:r w:rsidRPr="00377F38">
              <w:rPr>
                <w:lang w:val="uk-UA"/>
              </w:rPr>
              <w:t>Платформа фітингова</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A55945" w:rsidP="002460BA">
            <w:pPr>
              <w:jc w:val="center"/>
              <w:rPr>
                <w:b/>
                <w:lang w:val="uk-UA"/>
              </w:rPr>
            </w:pPr>
            <w:r w:rsidRPr="00377F38">
              <w:rPr>
                <w:b/>
                <w:lang w:val="uk-UA"/>
              </w:rPr>
              <w:t>606</w:t>
            </w:r>
          </w:p>
        </w:tc>
      </w:tr>
      <w:tr w:rsidR="00377F38" w:rsidRPr="00377F38" w:rsidTr="002460BA">
        <w:trPr>
          <w:trHeight w:val="325"/>
        </w:trPr>
        <w:tc>
          <w:tcPr>
            <w:tcW w:w="6912" w:type="dxa"/>
            <w:shd w:val="clear" w:color="auto" w:fill="auto"/>
            <w:hideMark/>
          </w:tcPr>
          <w:p w:rsidR="002460BA" w:rsidRPr="00377F38" w:rsidRDefault="002460BA" w:rsidP="00C37EAA">
            <w:pPr>
              <w:rPr>
                <w:lang w:val="uk-UA"/>
              </w:rPr>
            </w:pPr>
            <w:r w:rsidRPr="00377F38">
              <w:rPr>
                <w:lang w:val="uk-UA"/>
              </w:rPr>
              <w:t>Платформа-лісовоз</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A55945" w:rsidP="002460BA">
            <w:pPr>
              <w:jc w:val="center"/>
              <w:rPr>
                <w:b/>
                <w:lang w:val="uk-UA"/>
              </w:rPr>
            </w:pPr>
            <w:r w:rsidRPr="00377F38">
              <w:rPr>
                <w:b/>
                <w:lang w:val="uk-UA"/>
              </w:rPr>
              <w:t>710</w:t>
            </w:r>
          </w:p>
        </w:tc>
      </w:tr>
      <w:tr w:rsidR="00377F38" w:rsidRPr="00377F38" w:rsidTr="002460BA">
        <w:trPr>
          <w:trHeight w:val="523"/>
        </w:trPr>
        <w:tc>
          <w:tcPr>
            <w:tcW w:w="6912" w:type="dxa"/>
            <w:shd w:val="clear" w:color="auto" w:fill="auto"/>
            <w:hideMark/>
          </w:tcPr>
          <w:p w:rsidR="002460BA" w:rsidRPr="00377F38" w:rsidRDefault="002460BA" w:rsidP="000C102A">
            <w:pPr>
              <w:rPr>
                <w:lang w:val="uk-UA"/>
              </w:rPr>
            </w:pPr>
            <w:r w:rsidRPr="00377F38">
              <w:rPr>
                <w:lang w:val="uk-UA"/>
              </w:rPr>
              <w:t>Цистерна, переобладнана та модернізована цистерна умовних типів 932 та 5970</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A55945">
            <w:pPr>
              <w:jc w:val="center"/>
              <w:rPr>
                <w:b/>
                <w:lang w:val="uk-UA"/>
              </w:rPr>
            </w:pPr>
            <w:r w:rsidRPr="00377F38">
              <w:rPr>
                <w:b/>
                <w:lang w:val="uk-UA"/>
              </w:rPr>
              <w:t>83</w:t>
            </w:r>
            <w:r w:rsidR="00A55945" w:rsidRPr="00377F38">
              <w:rPr>
                <w:b/>
                <w:lang w:val="uk-UA"/>
              </w:rPr>
              <w:t>4</w:t>
            </w:r>
          </w:p>
        </w:tc>
      </w:tr>
      <w:tr w:rsidR="00377F38" w:rsidRPr="00377F38" w:rsidTr="002460BA">
        <w:trPr>
          <w:trHeight w:val="545"/>
        </w:trPr>
        <w:tc>
          <w:tcPr>
            <w:tcW w:w="6912" w:type="dxa"/>
            <w:shd w:val="clear" w:color="auto" w:fill="auto"/>
          </w:tcPr>
          <w:p w:rsidR="002460BA" w:rsidRPr="00377F38" w:rsidRDefault="002460BA" w:rsidP="00C37EAA">
            <w:pPr>
              <w:rPr>
                <w:lang w:val="uk-UA"/>
              </w:rPr>
            </w:pPr>
            <w:r w:rsidRPr="00377F38">
              <w:rPr>
                <w:lang w:val="uk-UA"/>
              </w:rPr>
              <w:t>Критий вагон, інші переобладнані вагони умовних типів 917, 960</w:t>
            </w:r>
          </w:p>
        </w:tc>
        <w:tc>
          <w:tcPr>
            <w:tcW w:w="1222" w:type="dxa"/>
            <w:vMerge/>
          </w:tcPr>
          <w:p w:rsidR="002460BA" w:rsidRPr="00377F38" w:rsidRDefault="002460BA" w:rsidP="00FB6DB3">
            <w:pPr>
              <w:jc w:val="center"/>
              <w:rPr>
                <w:szCs w:val="28"/>
                <w:lang w:val="uk-UA"/>
              </w:rPr>
            </w:pPr>
          </w:p>
        </w:tc>
        <w:tc>
          <w:tcPr>
            <w:tcW w:w="1755" w:type="dxa"/>
            <w:shd w:val="clear" w:color="auto" w:fill="auto"/>
            <w:noWrap/>
          </w:tcPr>
          <w:p w:rsidR="002460BA" w:rsidRPr="00377F38" w:rsidRDefault="002460BA" w:rsidP="00A55945">
            <w:pPr>
              <w:jc w:val="center"/>
              <w:rPr>
                <w:b/>
                <w:lang w:val="uk-UA"/>
              </w:rPr>
            </w:pPr>
            <w:r w:rsidRPr="00377F38">
              <w:rPr>
                <w:b/>
                <w:lang w:val="uk-UA"/>
              </w:rPr>
              <w:t>1 1</w:t>
            </w:r>
            <w:r w:rsidR="00A55945" w:rsidRPr="00377F38">
              <w:rPr>
                <w:b/>
                <w:lang w:val="uk-UA"/>
              </w:rPr>
              <w:t>72</w:t>
            </w:r>
          </w:p>
        </w:tc>
      </w:tr>
      <w:tr w:rsidR="00377F38" w:rsidRPr="00377F38" w:rsidTr="002460BA">
        <w:trPr>
          <w:trHeight w:val="539"/>
        </w:trPr>
        <w:tc>
          <w:tcPr>
            <w:tcW w:w="6912" w:type="dxa"/>
            <w:shd w:val="clear" w:color="auto" w:fill="auto"/>
          </w:tcPr>
          <w:p w:rsidR="002460BA" w:rsidRPr="00377F38" w:rsidRDefault="002460BA" w:rsidP="00C37EAA">
            <w:pPr>
              <w:rPr>
                <w:lang w:val="uk-UA"/>
              </w:rPr>
            </w:pPr>
            <w:r w:rsidRPr="00377F38">
              <w:rPr>
                <w:lang w:val="uk-UA"/>
              </w:rPr>
              <w:t>Вагон критий, переобладнаний із рефрижераторного умовного типу 918 та 5918</w:t>
            </w:r>
          </w:p>
        </w:tc>
        <w:tc>
          <w:tcPr>
            <w:tcW w:w="1222" w:type="dxa"/>
            <w:vMerge/>
          </w:tcPr>
          <w:p w:rsidR="002460BA" w:rsidRPr="00377F38" w:rsidRDefault="002460BA" w:rsidP="00FB6DB3">
            <w:pPr>
              <w:jc w:val="center"/>
              <w:rPr>
                <w:szCs w:val="28"/>
                <w:lang w:val="uk-UA"/>
              </w:rPr>
            </w:pPr>
          </w:p>
        </w:tc>
        <w:tc>
          <w:tcPr>
            <w:tcW w:w="1755" w:type="dxa"/>
            <w:shd w:val="clear" w:color="auto" w:fill="auto"/>
            <w:noWrap/>
          </w:tcPr>
          <w:p w:rsidR="002460BA" w:rsidRPr="00377F38" w:rsidRDefault="00391D16" w:rsidP="00A55945">
            <w:pPr>
              <w:jc w:val="center"/>
              <w:rPr>
                <w:b/>
                <w:lang w:val="uk-UA"/>
              </w:rPr>
            </w:pPr>
            <w:r w:rsidRPr="00377F38">
              <w:rPr>
                <w:b/>
                <w:lang w:val="uk-UA"/>
              </w:rPr>
              <w:t>9</w:t>
            </w:r>
            <w:r w:rsidR="00A55945" w:rsidRPr="00377F38">
              <w:rPr>
                <w:b/>
                <w:lang w:val="uk-UA"/>
              </w:rPr>
              <w:t>13</w:t>
            </w:r>
          </w:p>
        </w:tc>
      </w:tr>
      <w:tr w:rsidR="00377F38" w:rsidRPr="00377F38" w:rsidTr="002460BA">
        <w:trPr>
          <w:trHeight w:val="354"/>
        </w:trPr>
        <w:tc>
          <w:tcPr>
            <w:tcW w:w="6912" w:type="dxa"/>
            <w:shd w:val="clear" w:color="auto" w:fill="auto"/>
            <w:hideMark/>
          </w:tcPr>
          <w:p w:rsidR="002460BA" w:rsidRPr="00377F38" w:rsidRDefault="002460BA" w:rsidP="00522F29">
            <w:pPr>
              <w:rPr>
                <w:lang w:val="uk-UA"/>
              </w:rPr>
            </w:pPr>
            <w:r w:rsidRPr="00377F38">
              <w:rPr>
                <w:lang w:val="uk-UA"/>
              </w:rPr>
              <w:t>Вагони-термоси умовного типу 800 та 5800</w:t>
            </w:r>
          </w:p>
        </w:tc>
        <w:tc>
          <w:tcPr>
            <w:tcW w:w="1222" w:type="dxa"/>
            <w:vMerge/>
          </w:tcPr>
          <w:p w:rsidR="002460BA" w:rsidRPr="00377F38" w:rsidRDefault="002460BA" w:rsidP="00FB6DB3">
            <w:pPr>
              <w:jc w:val="center"/>
              <w:rPr>
                <w:szCs w:val="28"/>
                <w:lang w:val="uk-UA"/>
              </w:rPr>
            </w:pPr>
          </w:p>
        </w:tc>
        <w:tc>
          <w:tcPr>
            <w:tcW w:w="1755" w:type="dxa"/>
            <w:shd w:val="clear" w:color="auto" w:fill="auto"/>
            <w:noWrap/>
            <w:hideMark/>
          </w:tcPr>
          <w:p w:rsidR="002460BA" w:rsidRPr="00377F38" w:rsidRDefault="002460BA" w:rsidP="00A55945">
            <w:pPr>
              <w:jc w:val="center"/>
              <w:rPr>
                <w:b/>
                <w:lang w:val="uk-UA"/>
              </w:rPr>
            </w:pPr>
            <w:r w:rsidRPr="00377F38">
              <w:rPr>
                <w:b/>
                <w:lang w:val="uk-UA"/>
              </w:rPr>
              <w:t>1 03</w:t>
            </w:r>
            <w:r w:rsidR="00A55945" w:rsidRPr="00377F38">
              <w:rPr>
                <w:b/>
                <w:lang w:val="uk-UA"/>
              </w:rPr>
              <w:t>4</w:t>
            </w:r>
          </w:p>
        </w:tc>
      </w:tr>
      <w:tr w:rsidR="00377F38" w:rsidRPr="00377F38" w:rsidTr="00BA5E1A">
        <w:trPr>
          <w:trHeight w:val="483"/>
        </w:trPr>
        <w:tc>
          <w:tcPr>
            <w:tcW w:w="9889" w:type="dxa"/>
            <w:gridSpan w:val="3"/>
            <w:shd w:val="clear" w:color="auto" w:fill="auto"/>
            <w:vAlign w:val="center"/>
          </w:tcPr>
          <w:p w:rsidR="00FB6DB3" w:rsidRPr="00377F38" w:rsidRDefault="00FB6DB3" w:rsidP="00FB6DB3">
            <w:pPr>
              <w:jc w:val="center"/>
              <w:rPr>
                <w:szCs w:val="28"/>
                <w:lang w:val="uk-UA"/>
              </w:rPr>
            </w:pPr>
            <w:r w:rsidRPr="00377F38">
              <w:rPr>
                <w:bCs/>
                <w:lang w:val="uk-UA"/>
              </w:rPr>
              <w:t>Ставка плати за користування вагонами Перевізника за межами України:</w:t>
            </w:r>
          </w:p>
        </w:tc>
      </w:tr>
      <w:tr w:rsidR="00377F38" w:rsidRPr="00377F38" w:rsidTr="00C37EAA">
        <w:trPr>
          <w:trHeight w:val="418"/>
        </w:trPr>
        <w:tc>
          <w:tcPr>
            <w:tcW w:w="6912" w:type="dxa"/>
            <w:shd w:val="clear" w:color="auto" w:fill="auto"/>
          </w:tcPr>
          <w:p w:rsidR="00A55945" w:rsidRPr="00377F38" w:rsidRDefault="00A55945" w:rsidP="002460BA">
            <w:pPr>
              <w:rPr>
                <w:lang w:val="uk-UA"/>
              </w:rPr>
            </w:pPr>
            <w:proofErr w:type="spellStart"/>
            <w:r w:rsidRPr="00377F38">
              <w:rPr>
                <w:lang w:val="uk-UA"/>
              </w:rPr>
              <w:t>Обкотишовоз</w:t>
            </w:r>
            <w:proofErr w:type="spellEnd"/>
          </w:p>
        </w:tc>
        <w:tc>
          <w:tcPr>
            <w:tcW w:w="1222" w:type="dxa"/>
            <w:vMerge w:val="restart"/>
          </w:tcPr>
          <w:p w:rsidR="00A55945" w:rsidRPr="00377F38" w:rsidRDefault="00A55945" w:rsidP="00C37EAA">
            <w:pPr>
              <w:jc w:val="center"/>
              <w:rPr>
                <w:szCs w:val="28"/>
                <w:lang w:val="uk-UA"/>
              </w:rPr>
            </w:pPr>
            <w:r w:rsidRPr="00377F38">
              <w:rPr>
                <w:bCs/>
                <w:lang w:val="uk-UA"/>
              </w:rPr>
              <w:t>1 вагоно-доба</w:t>
            </w:r>
          </w:p>
        </w:tc>
        <w:tc>
          <w:tcPr>
            <w:tcW w:w="1755" w:type="dxa"/>
            <w:shd w:val="clear" w:color="auto" w:fill="auto"/>
            <w:noWrap/>
          </w:tcPr>
          <w:p w:rsidR="00A55945" w:rsidRPr="00377F38" w:rsidRDefault="00A55945" w:rsidP="00D63199">
            <w:pPr>
              <w:jc w:val="center"/>
              <w:rPr>
                <w:b/>
                <w:lang w:val="uk-UA"/>
              </w:rPr>
            </w:pPr>
            <w:r w:rsidRPr="00377F38">
              <w:rPr>
                <w:b/>
                <w:lang w:val="uk-UA"/>
              </w:rPr>
              <w:t>1 000</w:t>
            </w:r>
          </w:p>
        </w:tc>
      </w:tr>
      <w:tr w:rsidR="00377F38" w:rsidRPr="00377F38" w:rsidTr="00C37EAA">
        <w:trPr>
          <w:trHeight w:val="694"/>
        </w:trPr>
        <w:tc>
          <w:tcPr>
            <w:tcW w:w="6912" w:type="dxa"/>
            <w:shd w:val="clear" w:color="auto" w:fill="auto"/>
          </w:tcPr>
          <w:p w:rsidR="00A55945" w:rsidRPr="00377F38" w:rsidRDefault="00A55945" w:rsidP="002460BA">
            <w:pPr>
              <w:rPr>
                <w:lang w:val="uk-UA"/>
              </w:rPr>
            </w:pPr>
            <w:proofErr w:type="spellStart"/>
            <w:r w:rsidRPr="00377F38">
              <w:rPr>
                <w:lang w:val="uk-UA"/>
              </w:rPr>
              <w:t>Напіввагон</w:t>
            </w:r>
            <w:proofErr w:type="spellEnd"/>
            <w:r w:rsidRPr="00377F38">
              <w:rPr>
                <w:lang w:val="uk-UA"/>
              </w:rPr>
              <w:t xml:space="preserve">, вагон переобладнаний та модернізований у </w:t>
            </w:r>
            <w:proofErr w:type="spellStart"/>
            <w:r w:rsidRPr="00377F38">
              <w:rPr>
                <w:lang w:val="uk-UA"/>
              </w:rPr>
              <w:t>напіввагон</w:t>
            </w:r>
            <w:proofErr w:type="spellEnd"/>
            <w:r w:rsidRPr="00377F38">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377F38">
              <w:rPr>
                <w:lang w:val="uk-UA"/>
              </w:rPr>
              <w:t>напіввагон</w:t>
            </w:r>
            <w:proofErr w:type="spellEnd"/>
            <w:r w:rsidRPr="00377F38">
              <w:rPr>
                <w:lang w:val="uk-UA"/>
              </w:rPr>
              <w:t xml:space="preserve"> умовного типу 5982</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902</w:t>
            </w:r>
          </w:p>
        </w:tc>
      </w:tr>
      <w:tr w:rsidR="00377F38" w:rsidRPr="00377F38" w:rsidTr="00C37EAA">
        <w:trPr>
          <w:trHeight w:val="694"/>
        </w:trPr>
        <w:tc>
          <w:tcPr>
            <w:tcW w:w="6912" w:type="dxa"/>
            <w:shd w:val="clear" w:color="auto" w:fill="auto"/>
          </w:tcPr>
          <w:p w:rsidR="00A55945" w:rsidRPr="00377F38" w:rsidRDefault="00A55945" w:rsidP="002460BA">
            <w:pPr>
              <w:rPr>
                <w:lang w:val="uk-UA"/>
              </w:rPr>
            </w:pPr>
            <w:r w:rsidRPr="00377F38">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683</w:t>
            </w:r>
          </w:p>
        </w:tc>
      </w:tr>
      <w:tr w:rsidR="00377F38" w:rsidRPr="00377F38" w:rsidTr="00C37EAA">
        <w:trPr>
          <w:trHeight w:val="461"/>
        </w:trPr>
        <w:tc>
          <w:tcPr>
            <w:tcW w:w="6912" w:type="dxa"/>
            <w:shd w:val="clear" w:color="auto" w:fill="auto"/>
          </w:tcPr>
          <w:p w:rsidR="00A55945" w:rsidRPr="00377F38" w:rsidRDefault="00A55945" w:rsidP="002460BA">
            <w:pPr>
              <w:rPr>
                <w:lang w:val="uk-UA"/>
              </w:rPr>
            </w:pPr>
            <w:r w:rsidRPr="00377F38">
              <w:rPr>
                <w:lang w:val="uk-UA"/>
              </w:rPr>
              <w:t>Цементовоз</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868</w:t>
            </w:r>
          </w:p>
        </w:tc>
      </w:tr>
      <w:tr w:rsidR="00377F38" w:rsidRPr="00377F38" w:rsidTr="00C37EAA">
        <w:trPr>
          <w:trHeight w:val="410"/>
        </w:trPr>
        <w:tc>
          <w:tcPr>
            <w:tcW w:w="6912" w:type="dxa"/>
            <w:shd w:val="clear" w:color="auto" w:fill="auto"/>
          </w:tcPr>
          <w:p w:rsidR="00A55945" w:rsidRPr="00377F38" w:rsidRDefault="00A55945" w:rsidP="002460BA">
            <w:pPr>
              <w:rPr>
                <w:lang w:val="uk-UA"/>
              </w:rPr>
            </w:pPr>
            <w:proofErr w:type="spellStart"/>
            <w:r w:rsidRPr="00377F38">
              <w:rPr>
                <w:lang w:val="uk-UA"/>
              </w:rPr>
              <w:t>Мінераловоз</w:t>
            </w:r>
            <w:proofErr w:type="spellEnd"/>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1 214</w:t>
            </w:r>
          </w:p>
        </w:tc>
      </w:tr>
      <w:tr w:rsidR="00377F38" w:rsidRPr="00377F38" w:rsidTr="00C37EAA">
        <w:trPr>
          <w:trHeight w:val="431"/>
        </w:trPr>
        <w:tc>
          <w:tcPr>
            <w:tcW w:w="6912" w:type="dxa"/>
            <w:shd w:val="clear" w:color="auto" w:fill="auto"/>
          </w:tcPr>
          <w:p w:rsidR="00A55945" w:rsidRPr="00377F38" w:rsidRDefault="00A55945" w:rsidP="002460BA">
            <w:pPr>
              <w:rPr>
                <w:lang w:val="uk-UA"/>
              </w:rPr>
            </w:pPr>
            <w:r w:rsidRPr="00377F38">
              <w:rPr>
                <w:lang w:val="uk-UA"/>
              </w:rPr>
              <w:t>Зерновоз, вагон для перевезення муки умовного типу 972</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1 136</w:t>
            </w:r>
          </w:p>
        </w:tc>
      </w:tr>
      <w:tr w:rsidR="00377F38" w:rsidRPr="00377F38" w:rsidTr="00C37EAA">
        <w:trPr>
          <w:trHeight w:val="409"/>
        </w:trPr>
        <w:tc>
          <w:tcPr>
            <w:tcW w:w="6912" w:type="dxa"/>
            <w:shd w:val="clear" w:color="auto" w:fill="auto"/>
          </w:tcPr>
          <w:p w:rsidR="00A55945" w:rsidRPr="00377F38" w:rsidRDefault="00A55945" w:rsidP="002460BA">
            <w:pPr>
              <w:rPr>
                <w:lang w:val="uk-UA"/>
              </w:rPr>
            </w:pPr>
            <w:r w:rsidRPr="00377F38">
              <w:rPr>
                <w:lang w:val="uk-UA"/>
              </w:rPr>
              <w:lastRenderedPageBreak/>
              <w:t>Автомобілевоз</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1 173</w:t>
            </w:r>
          </w:p>
        </w:tc>
      </w:tr>
      <w:tr w:rsidR="00377F38" w:rsidRPr="00377F38" w:rsidTr="004F433D">
        <w:trPr>
          <w:trHeight w:val="559"/>
        </w:trPr>
        <w:tc>
          <w:tcPr>
            <w:tcW w:w="6912" w:type="dxa"/>
            <w:shd w:val="clear" w:color="auto" w:fill="auto"/>
          </w:tcPr>
          <w:p w:rsidR="00A55945" w:rsidRPr="00377F38" w:rsidRDefault="00A55945" w:rsidP="002460BA">
            <w:pPr>
              <w:rPr>
                <w:lang w:val="uk-UA"/>
              </w:rPr>
            </w:pPr>
            <w:r w:rsidRPr="00377F38">
              <w:rPr>
                <w:lang w:val="uk-UA"/>
              </w:rPr>
              <w:t>Платформа універсальна, переобладнана та модернізована платформа умовних типів 915, 968, 969</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787</w:t>
            </w:r>
          </w:p>
        </w:tc>
      </w:tr>
      <w:tr w:rsidR="00377F38" w:rsidRPr="00377F38" w:rsidTr="004F433D">
        <w:trPr>
          <w:trHeight w:val="285"/>
        </w:trPr>
        <w:tc>
          <w:tcPr>
            <w:tcW w:w="6912" w:type="dxa"/>
            <w:shd w:val="clear" w:color="auto" w:fill="auto"/>
          </w:tcPr>
          <w:p w:rsidR="00A55945" w:rsidRPr="00377F38" w:rsidRDefault="00A55945" w:rsidP="002460BA">
            <w:pPr>
              <w:rPr>
                <w:lang w:val="uk-UA"/>
              </w:rPr>
            </w:pPr>
            <w:r w:rsidRPr="00377F38">
              <w:rPr>
                <w:lang w:val="uk-UA"/>
              </w:rPr>
              <w:t>Платформа фітингова</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606</w:t>
            </w:r>
          </w:p>
        </w:tc>
      </w:tr>
      <w:tr w:rsidR="00377F38" w:rsidRPr="00377F38" w:rsidTr="004F433D">
        <w:trPr>
          <w:trHeight w:val="277"/>
        </w:trPr>
        <w:tc>
          <w:tcPr>
            <w:tcW w:w="6912" w:type="dxa"/>
            <w:shd w:val="clear" w:color="auto" w:fill="auto"/>
          </w:tcPr>
          <w:p w:rsidR="00A55945" w:rsidRPr="00377F38" w:rsidRDefault="00A55945" w:rsidP="002460BA">
            <w:pPr>
              <w:rPr>
                <w:lang w:val="uk-UA"/>
              </w:rPr>
            </w:pPr>
            <w:r w:rsidRPr="00377F38">
              <w:rPr>
                <w:lang w:val="uk-UA"/>
              </w:rPr>
              <w:t>Платформа-лісовоз</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710</w:t>
            </w:r>
          </w:p>
        </w:tc>
      </w:tr>
      <w:tr w:rsidR="00377F38" w:rsidRPr="00377F38" w:rsidTr="004F433D">
        <w:trPr>
          <w:trHeight w:val="566"/>
        </w:trPr>
        <w:tc>
          <w:tcPr>
            <w:tcW w:w="6912" w:type="dxa"/>
            <w:shd w:val="clear" w:color="auto" w:fill="auto"/>
          </w:tcPr>
          <w:p w:rsidR="00A55945" w:rsidRPr="00377F38" w:rsidRDefault="00A55945" w:rsidP="002460BA">
            <w:pPr>
              <w:rPr>
                <w:lang w:val="uk-UA"/>
              </w:rPr>
            </w:pPr>
            <w:r w:rsidRPr="00377F38">
              <w:rPr>
                <w:lang w:val="uk-UA"/>
              </w:rPr>
              <w:t>Цистерна, переобладнана та модернізована цистерна умовних типів 932 та 5970</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834</w:t>
            </w:r>
          </w:p>
        </w:tc>
      </w:tr>
      <w:tr w:rsidR="00377F38" w:rsidRPr="00377F38" w:rsidTr="004F433D">
        <w:trPr>
          <w:trHeight w:val="563"/>
        </w:trPr>
        <w:tc>
          <w:tcPr>
            <w:tcW w:w="6912" w:type="dxa"/>
            <w:shd w:val="clear" w:color="auto" w:fill="auto"/>
          </w:tcPr>
          <w:p w:rsidR="00A55945" w:rsidRPr="00377F38" w:rsidRDefault="00A55945" w:rsidP="002460BA">
            <w:pPr>
              <w:rPr>
                <w:lang w:val="uk-UA"/>
              </w:rPr>
            </w:pPr>
            <w:r w:rsidRPr="00377F38">
              <w:rPr>
                <w:lang w:val="uk-UA"/>
              </w:rPr>
              <w:t>Критий вагон, інші переобладнані вагони умовних типів 917, 960</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1 172</w:t>
            </w:r>
          </w:p>
        </w:tc>
      </w:tr>
      <w:tr w:rsidR="00377F38" w:rsidRPr="00377F38" w:rsidTr="004F433D">
        <w:trPr>
          <w:trHeight w:val="557"/>
        </w:trPr>
        <w:tc>
          <w:tcPr>
            <w:tcW w:w="6912" w:type="dxa"/>
            <w:shd w:val="clear" w:color="auto" w:fill="auto"/>
          </w:tcPr>
          <w:p w:rsidR="00A55945" w:rsidRPr="00377F38" w:rsidRDefault="00A55945" w:rsidP="002460BA">
            <w:pPr>
              <w:rPr>
                <w:lang w:val="uk-UA"/>
              </w:rPr>
            </w:pPr>
            <w:r w:rsidRPr="00377F38">
              <w:rPr>
                <w:lang w:val="uk-UA"/>
              </w:rPr>
              <w:t>Вагон критий, переобладнаний із рефрижераторного умовного типу 918 та 5918</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3F5919" w:rsidP="00D63199">
            <w:pPr>
              <w:jc w:val="center"/>
              <w:rPr>
                <w:b/>
                <w:lang w:val="uk-UA"/>
              </w:rPr>
            </w:pPr>
            <w:r w:rsidRPr="00377F38">
              <w:rPr>
                <w:b/>
                <w:lang w:val="uk-UA"/>
              </w:rPr>
              <w:t>9</w:t>
            </w:r>
            <w:r w:rsidR="00A55945" w:rsidRPr="00377F38">
              <w:rPr>
                <w:b/>
                <w:lang w:val="uk-UA"/>
              </w:rPr>
              <w:t>13</w:t>
            </w:r>
          </w:p>
        </w:tc>
      </w:tr>
      <w:tr w:rsidR="00377F38" w:rsidRPr="00377F38" w:rsidTr="004F433D">
        <w:trPr>
          <w:trHeight w:val="299"/>
        </w:trPr>
        <w:tc>
          <w:tcPr>
            <w:tcW w:w="6912" w:type="dxa"/>
            <w:shd w:val="clear" w:color="auto" w:fill="auto"/>
          </w:tcPr>
          <w:p w:rsidR="00A55945" w:rsidRPr="00377F38" w:rsidRDefault="00A55945" w:rsidP="002460BA">
            <w:pPr>
              <w:rPr>
                <w:lang w:val="uk-UA"/>
              </w:rPr>
            </w:pPr>
            <w:r w:rsidRPr="00377F38">
              <w:rPr>
                <w:lang w:val="uk-UA"/>
              </w:rPr>
              <w:t>Вагони-термоси умовного типу 800 та 5800</w:t>
            </w:r>
          </w:p>
        </w:tc>
        <w:tc>
          <w:tcPr>
            <w:tcW w:w="1222" w:type="dxa"/>
            <w:vMerge/>
          </w:tcPr>
          <w:p w:rsidR="00A55945" w:rsidRPr="00377F38" w:rsidRDefault="00A55945" w:rsidP="00FB6DB3">
            <w:pPr>
              <w:jc w:val="center"/>
              <w:rPr>
                <w:szCs w:val="28"/>
                <w:lang w:val="uk-UA"/>
              </w:rPr>
            </w:pPr>
          </w:p>
        </w:tc>
        <w:tc>
          <w:tcPr>
            <w:tcW w:w="1755" w:type="dxa"/>
            <w:shd w:val="clear" w:color="auto" w:fill="auto"/>
            <w:noWrap/>
          </w:tcPr>
          <w:p w:rsidR="00A55945" w:rsidRPr="00377F38" w:rsidRDefault="00A55945" w:rsidP="00D63199">
            <w:pPr>
              <w:jc w:val="center"/>
              <w:rPr>
                <w:b/>
                <w:lang w:val="uk-UA"/>
              </w:rPr>
            </w:pPr>
            <w:r w:rsidRPr="00377F38">
              <w:rPr>
                <w:b/>
                <w:lang w:val="uk-UA"/>
              </w:rPr>
              <w:t>1 034</w:t>
            </w:r>
          </w:p>
        </w:tc>
      </w:tr>
    </w:tbl>
    <w:p w:rsidR="00AD2088" w:rsidRPr="00377F38" w:rsidRDefault="00E358FC" w:rsidP="00AD2088">
      <w:pPr>
        <w:ind w:firstLine="567"/>
        <w:jc w:val="both"/>
        <w:rPr>
          <w:b/>
          <w:bCs/>
          <w:lang w:val="uk-UA"/>
        </w:rPr>
      </w:pPr>
      <w:r w:rsidRPr="00377F38">
        <w:rPr>
          <w:b/>
          <w:bCs/>
          <w:lang w:val="uk-UA"/>
        </w:rPr>
        <w:t xml:space="preserve">Ставки діють </w:t>
      </w:r>
      <w:r w:rsidR="004F433D" w:rsidRPr="00377F38">
        <w:rPr>
          <w:b/>
          <w:lang w:val="uk-UA"/>
        </w:rPr>
        <w:t xml:space="preserve">з </w:t>
      </w:r>
      <w:r w:rsidR="00A55945" w:rsidRPr="00377F38">
        <w:rPr>
          <w:b/>
          <w:lang w:val="uk-UA"/>
        </w:rPr>
        <w:t>13</w:t>
      </w:r>
      <w:r w:rsidR="004F433D" w:rsidRPr="00377F38">
        <w:rPr>
          <w:b/>
          <w:lang w:val="uk-UA"/>
        </w:rPr>
        <w:t>.</w:t>
      </w:r>
      <w:r w:rsidR="00A55945" w:rsidRPr="00377F38">
        <w:rPr>
          <w:b/>
          <w:lang w:val="uk-UA"/>
        </w:rPr>
        <w:t>1</w:t>
      </w:r>
      <w:r w:rsidR="004F433D" w:rsidRPr="00377F38">
        <w:rPr>
          <w:b/>
          <w:lang w:val="uk-UA"/>
        </w:rPr>
        <w:t>0.2019</w:t>
      </w:r>
      <w:r w:rsidRPr="00377F38">
        <w:rPr>
          <w:b/>
          <w:bCs/>
          <w:lang w:val="uk-UA"/>
        </w:rPr>
        <w:t>.</w:t>
      </w:r>
    </w:p>
    <w:p w:rsidR="00AD2088" w:rsidRPr="00377F38" w:rsidRDefault="00AD2088" w:rsidP="00AD2088">
      <w:pPr>
        <w:ind w:firstLine="567"/>
        <w:jc w:val="both"/>
        <w:rPr>
          <w:bCs/>
          <w:lang w:val="uk-UA"/>
        </w:rPr>
      </w:pPr>
      <w:r w:rsidRPr="00377F38">
        <w:rPr>
          <w:bCs/>
          <w:lang w:val="uk-UA"/>
        </w:rPr>
        <w:t>На всі послуги та плати нараховується податок на додану вартість відповідно до норм Податкового Кодексу України.</w:t>
      </w:r>
    </w:p>
    <w:p w:rsidR="00E22A1C" w:rsidRPr="00377F38" w:rsidRDefault="00E22A1C" w:rsidP="00E22A1C">
      <w:pPr>
        <w:ind w:firstLine="567"/>
        <w:jc w:val="both"/>
        <w:rPr>
          <w:bCs/>
          <w:lang w:val="uk-UA"/>
        </w:rPr>
      </w:pPr>
      <w:proofErr w:type="spellStart"/>
      <w:r w:rsidRPr="00377F38">
        <w:rPr>
          <w:rFonts w:eastAsia="Calibri"/>
          <w:lang w:val="uk-UA" w:eastAsia="en-US"/>
        </w:rPr>
        <w:t>Т</w:t>
      </w:r>
      <w:r w:rsidRPr="00377F38">
        <w:rPr>
          <w:rFonts w:eastAsia="Calibri"/>
          <w:vertAlign w:val="subscript"/>
          <w:lang w:val="uk-UA" w:eastAsia="en-US"/>
        </w:rPr>
        <w:t>дод</w:t>
      </w:r>
      <w:proofErr w:type="spellEnd"/>
      <w:r w:rsidRPr="00377F38">
        <w:rPr>
          <w:bCs/>
          <w:lang w:val="uk-UA"/>
        </w:rPr>
        <w:t xml:space="preserve">, зазначене  в пункті 3.2.1. Договору відповідно до рішення правління АТ «Укрзалізниця» від </w:t>
      </w:r>
      <w:r w:rsidR="00BA5E1A" w:rsidRPr="00377F38">
        <w:rPr>
          <w:bCs/>
          <w:lang w:val="uk-UA"/>
        </w:rPr>
        <w:t>15</w:t>
      </w:r>
      <w:r w:rsidRPr="00377F38">
        <w:rPr>
          <w:bCs/>
          <w:lang w:val="uk-UA"/>
        </w:rPr>
        <w:t>.0</w:t>
      </w:r>
      <w:r w:rsidR="00BA5E1A" w:rsidRPr="00377F38">
        <w:rPr>
          <w:bCs/>
          <w:lang w:val="uk-UA"/>
        </w:rPr>
        <w:t>6</w:t>
      </w:r>
      <w:r w:rsidRPr="00377F38">
        <w:rPr>
          <w:bCs/>
          <w:lang w:val="uk-UA"/>
        </w:rPr>
        <w:t>.2018 - застосовується.</w:t>
      </w:r>
    </w:p>
    <w:p w:rsidR="00D67F7C" w:rsidRPr="00377F38" w:rsidRDefault="00D67F7C" w:rsidP="00D67F7C">
      <w:pPr>
        <w:pStyle w:val="a0"/>
        <w:tabs>
          <w:tab w:val="left" w:pos="-142"/>
        </w:tabs>
        <w:spacing w:after="0"/>
        <w:ind w:right="-1" w:firstLine="426"/>
        <w:jc w:val="both"/>
        <w:rPr>
          <w:bCs/>
          <w:strike/>
          <w:lang w:val="uk-UA"/>
        </w:rPr>
      </w:pPr>
      <w:r w:rsidRPr="00377F38">
        <w:rPr>
          <w:lang w:val="uk-UA"/>
        </w:rPr>
        <w:t>Зміна ставок  плат проводиться відповідно пункту 3.2.</w:t>
      </w:r>
      <w:r w:rsidR="00EA38CE" w:rsidRPr="00377F38">
        <w:rPr>
          <w:lang w:val="uk-UA"/>
        </w:rPr>
        <w:t>1 та 3.3</w:t>
      </w:r>
      <w:r w:rsidR="00C73A6F" w:rsidRPr="00377F38">
        <w:rPr>
          <w:lang w:val="uk-UA"/>
        </w:rPr>
        <w:t>.</w:t>
      </w:r>
      <w:r w:rsidRPr="00377F38">
        <w:rPr>
          <w:lang w:val="uk-UA"/>
        </w:rPr>
        <w:t xml:space="preserve"> Розділу 3 Договору.</w:t>
      </w:r>
    </w:p>
    <w:p w:rsidR="00BA5E1A" w:rsidRPr="00377F38" w:rsidRDefault="00BA5E1A" w:rsidP="00BA5E1A">
      <w:pPr>
        <w:ind w:firstLine="567"/>
        <w:jc w:val="both"/>
        <w:rPr>
          <w:bCs/>
          <w:lang w:val="uk-UA"/>
        </w:rPr>
      </w:pPr>
      <w:r w:rsidRPr="00377F38">
        <w:rPr>
          <w:bCs/>
          <w:lang w:val="uk-UA"/>
        </w:rPr>
        <w:br w:type="page"/>
      </w:r>
    </w:p>
    <w:p w:rsidR="00AD2088" w:rsidRPr="00377F38" w:rsidRDefault="00AD2088" w:rsidP="00E92D8D">
      <w:pPr>
        <w:jc w:val="both"/>
        <w:rPr>
          <w:bCs/>
          <w:lang w:val="uk-UA"/>
        </w:rPr>
      </w:pPr>
    </w:p>
    <w:p w:rsidR="00AD2088" w:rsidRPr="00377F38" w:rsidRDefault="00AD2088" w:rsidP="00AD2088">
      <w:pPr>
        <w:ind w:firstLine="567"/>
        <w:jc w:val="right"/>
        <w:rPr>
          <w:bCs/>
          <w:lang w:val="uk-UA"/>
        </w:rPr>
      </w:pPr>
      <w:r w:rsidRPr="00377F38">
        <w:rPr>
          <w:bCs/>
          <w:lang w:val="uk-UA"/>
        </w:rPr>
        <w:t>Додаток 3 до Договору</w:t>
      </w:r>
    </w:p>
    <w:p w:rsidR="00AD2088" w:rsidRPr="00377F38" w:rsidRDefault="007819BE" w:rsidP="00AD2088">
      <w:pPr>
        <w:ind w:firstLine="567"/>
        <w:jc w:val="right"/>
        <w:rPr>
          <w:bCs/>
          <w:lang w:val="uk-UA"/>
        </w:rPr>
      </w:pPr>
      <w:r w:rsidRPr="00377F38">
        <w:rPr>
          <w:bCs/>
          <w:lang w:val="uk-UA"/>
        </w:rPr>
        <w:t>від «__»  ________  2020</w:t>
      </w:r>
      <w:r w:rsidR="00AD2088" w:rsidRPr="00377F38">
        <w:rPr>
          <w:bCs/>
          <w:lang w:val="uk-UA"/>
        </w:rPr>
        <w:t xml:space="preserve"> р № _____________.</w:t>
      </w:r>
    </w:p>
    <w:p w:rsidR="00AD2088" w:rsidRPr="00377F38" w:rsidRDefault="00AD2088" w:rsidP="00AD2088">
      <w:pPr>
        <w:ind w:firstLine="567"/>
        <w:jc w:val="right"/>
        <w:rPr>
          <w:bCs/>
          <w:lang w:val="uk-UA"/>
        </w:rPr>
      </w:pPr>
    </w:p>
    <w:p w:rsidR="00AD2088" w:rsidRPr="00377F38" w:rsidRDefault="00AD2088" w:rsidP="00AD2088">
      <w:pPr>
        <w:ind w:firstLine="567"/>
        <w:jc w:val="both"/>
        <w:rPr>
          <w:bCs/>
          <w:lang w:val="uk-UA"/>
        </w:rPr>
      </w:pPr>
    </w:p>
    <w:p w:rsidR="00AD2088" w:rsidRPr="00377F38" w:rsidRDefault="00AD2088" w:rsidP="00AD2088">
      <w:pPr>
        <w:ind w:firstLine="567"/>
        <w:jc w:val="center"/>
        <w:rPr>
          <w:bCs/>
          <w:lang w:val="uk-UA"/>
        </w:rPr>
      </w:pPr>
      <w:r w:rsidRPr="00377F38">
        <w:rPr>
          <w:bCs/>
          <w:lang w:val="uk-UA"/>
        </w:rPr>
        <w:t>Коефіцієнти порожнього пробігу до навантаженого (</w:t>
      </w:r>
      <w:proofErr w:type="spellStart"/>
      <w:r w:rsidRPr="00377F38">
        <w:rPr>
          <w:bCs/>
          <w:lang w:val="uk-UA"/>
        </w:rPr>
        <w:t>Кпп</w:t>
      </w:r>
      <w:proofErr w:type="spellEnd"/>
      <w:r w:rsidRPr="00377F38">
        <w:rPr>
          <w:bCs/>
          <w:lang w:val="uk-UA"/>
        </w:rPr>
        <w:t>)</w:t>
      </w:r>
    </w:p>
    <w:p w:rsidR="00AD2088" w:rsidRPr="00377F38" w:rsidRDefault="00AD2088" w:rsidP="00AD2088">
      <w:pPr>
        <w:ind w:firstLine="567"/>
        <w:jc w:val="both"/>
        <w:rPr>
          <w:bCs/>
          <w:lang w:val="uk-UA"/>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370"/>
        <w:gridCol w:w="41"/>
        <w:gridCol w:w="1417"/>
        <w:gridCol w:w="13"/>
      </w:tblGrid>
      <w:tr w:rsidR="00377F38" w:rsidRPr="00377F38" w:rsidTr="00837950">
        <w:trPr>
          <w:trHeight w:val="966"/>
          <w:jc w:val="center"/>
        </w:trPr>
        <w:tc>
          <w:tcPr>
            <w:tcW w:w="6245" w:type="dxa"/>
            <w:gridSpan w:val="2"/>
            <w:shd w:val="clear" w:color="auto" w:fill="auto"/>
            <w:noWrap/>
            <w:vAlign w:val="center"/>
            <w:hideMark/>
          </w:tcPr>
          <w:p w:rsidR="007E1A33" w:rsidRPr="00377F38" w:rsidRDefault="007E1A33" w:rsidP="00046D73">
            <w:pPr>
              <w:jc w:val="center"/>
              <w:rPr>
                <w:lang w:val="uk-UA" w:eastAsia="uk-UA"/>
              </w:rPr>
            </w:pPr>
            <w:r w:rsidRPr="00377F38">
              <w:rPr>
                <w:lang w:val="uk-UA" w:eastAsia="uk-UA"/>
              </w:rPr>
              <w:t>Тип рухомого складу</w:t>
            </w:r>
          </w:p>
        </w:tc>
        <w:tc>
          <w:tcPr>
            <w:tcW w:w="1370" w:type="dxa"/>
            <w:shd w:val="clear" w:color="auto" w:fill="auto"/>
            <w:vAlign w:val="center"/>
          </w:tcPr>
          <w:p w:rsidR="007E1A33" w:rsidRPr="00377F38" w:rsidRDefault="007E1A33" w:rsidP="00046D73">
            <w:pPr>
              <w:jc w:val="center"/>
              <w:rPr>
                <w:lang w:val="uk-UA" w:eastAsia="uk-UA"/>
              </w:rPr>
            </w:pPr>
            <w:r w:rsidRPr="00377F38">
              <w:rPr>
                <w:lang w:val="uk-UA" w:eastAsia="uk-UA"/>
              </w:rPr>
              <w:t>Скорочена назва типу рухомого складу</w:t>
            </w:r>
          </w:p>
        </w:tc>
        <w:tc>
          <w:tcPr>
            <w:tcW w:w="1471" w:type="dxa"/>
            <w:gridSpan w:val="3"/>
            <w:shd w:val="clear" w:color="auto" w:fill="auto"/>
            <w:vAlign w:val="center"/>
            <w:hideMark/>
          </w:tcPr>
          <w:p w:rsidR="007E1A33" w:rsidRPr="00377F38" w:rsidRDefault="007E1A33" w:rsidP="00046D73">
            <w:pPr>
              <w:jc w:val="center"/>
              <w:rPr>
                <w:lang w:val="uk-UA" w:eastAsia="uk-UA"/>
              </w:rPr>
            </w:pPr>
            <w:r w:rsidRPr="00377F38">
              <w:rPr>
                <w:lang w:val="uk-UA" w:eastAsia="uk-UA"/>
              </w:rPr>
              <w:t>КПП розрахунковий</w:t>
            </w:r>
          </w:p>
        </w:tc>
      </w:tr>
      <w:tr w:rsidR="00377F38" w:rsidRPr="00377F38" w:rsidTr="00C12668">
        <w:trPr>
          <w:gridAfter w:val="1"/>
          <w:wAfter w:w="13" w:type="dxa"/>
          <w:trHeight w:val="346"/>
          <w:jc w:val="center"/>
        </w:trPr>
        <w:tc>
          <w:tcPr>
            <w:tcW w:w="9073" w:type="dxa"/>
            <w:gridSpan w:val="5"/>
            <w:shd w:val="clear" w:color="auto" w:fill="auto"/>
            <w:noWrap/>
          </w:tcPr>
          <w:p w:rsidR="00C12668" w:rsidRPr="00377F38" w:rsidRDefault="00C12668" w:rsidP="00AD2088">
            <w:pPr>
              <w:ind w:firstLine="567"/>
              <w:jc w:val="both"/>
              <w:rPr>
                <w:bCs/>
                <w:lang w:val="uk-UA"/>
              </w:rPr>
            </w:pPr>
            <w:r w:rsidRPr="00377F38">
              <w:rPr>
                <w:bCs/>
                <w:lang w:val="uk-UA"/>
              </w:rPr>
              <w:t>Коефіцієнт порожнього пробігу до навантаженого (</w:t>
            </w:r>
            <w:proofErr w:type="spellStart"/>
            <w:r w:rsidRPr="00377F38">
              <w:rPr>
                <w:bCs/>
                <w:lang w:val="uk-UA"/>
              </w:rPr>
              <w:t>Кпп</w:t>
            </w:r>
            <w:proofErr w:type="spellEnd"/>
            <w:r w:rsidRPr="00377F38">
              <w:rPr>
                <w:bCs/>
                <w:lang w:val="uk-UA"/>
              </w:rPr>
              <w:t>):</w:t>
            </w:r>
          </w:p>
        </w:tc>
      </w:tr>
      <w:tr w:rsidR="00377F38" w:rsidRPr="00377F38" w:rsidTr="00C37EAA">
        <w:trPr>
          <w:gridAfter w:val="1"/>
          <w:wAfter w:w="13" w:type="dxa"/>
          <w:trHeight w:val="270"/>
          <w:jc w:val="center"/>
        </w:trPr>
        <w:tc>
          <w:tcPr>
            <w:tcW w:w="6238" w:type="dxa"/>
            <w:shd w:val="clear" w:color="auto" w:fill="auto"/>
            <w:noWrap/>
          </w:tcPr>
          <w:p w:rsidR="00BB533A" w:rsidRPr="00377F38" w:rsidRDefault="00BB533A" w:rsidP="00C37EAA">
            <w:pPr>
              <w:rPr>
                <w:lang w:val="uk-UA"/>
              </w:rPr>
            </w:pPr>
            <w:proofErr w:type="spellStart"/>
            <w:r w:rsidRPr="00377F38">
              <w:rPr>
                <w:lang w:val="uk-UA"/>
              </w:rPr>
              <w:t>Напіввагон</w:t>
            </w:r>
            <w:proofErr w:type="spellEnd"/>
          </w:p>
        </w:tc>
        <w:tc>
          <w:tcPr>
            <w:tcW w:w="1418" w:type="dxa"/>
            <w:gridSpan w:val="3"/>
            <w:shd w:val="clear" w:color="auto" w:fill="auto"/>
          </w:tcPr>
          <w:p w:rsidR="00BB533A" w:rsidRPr="00377F38" w:rsidRDefault="00BB533A" w:rsidP="00C37EAA">
            <w:pPr>
              <w:rPr>
                <w:lang w:val="uk-UA"/>
              </w:rPr>
            </w:pPr>
            <w:r w:rsidRPr="00377F38">
              <w:rPr>
                <w:lang w:val="uk-UA"/>
              </w:rPr>
              <w:t>(ПВ)</w:t>
            </w:r>
          </w:p>
        </w:tc>
        <w:tc>
          <w:tcPr>
            <w:tcW w:w="1417" w:type="dxa"/>
            <w:vMerge w:val="restart"/>
            <w:shd w:val="clear" w:color="auto" w:fill="auto"/>
            <w:noWrap/>
            <w:vAlign w:val="center"/>
          </w:tcPr>
          <w:p w:rsidR="00BB533A" w:rsidRPr="00377F38" w:rsidRDefault="00BB533A">
            <w:pPr>
              <w:jc w:val="center"/>
              <w:rPr>
                <w:b/>
                <w:sz w:val="28"/>
                <w:szCs w:val="28"/>
                <w:lang w:val="uk-UA"/>
              </w:rPr>
            </w:pPr>
            <w:r w:rsidRPr="00377F38">
              <w:rPr>
                <w:b/>
                <w:sz w:val="28"/>
                <w:szCs w:val="28"/>
                <w:lang w:val="uk-UA"/>
              </w:rPr>
              <w:t>0,55</w:t>
            </w:r>
          </w:p>
        </w:tc>
      </w:tr>
      <w:tr w:rsidR="00377F38" w:rsidRPr="00377F38" w:rsidTr="00C37EAA">
        <w:trPr>
          <w:gridAfter w:val="1"/>
          <w:wAfter w:w="13" w:type="dxa"/>
          <w:trHeight w:val="336"/>
          <w:jc w:val="center"/>
        </w:trPr>
        <w:tc>
          <w:tcPr>
            <w:tcW w:w="6238" w:type="dxa"/>
            <w:shd w:val="clear" w:color="auto" w:fill="auto"/>
            <w:noWrap/>
          </w:tcPr>
          <w:p w:rsidR="00BB533A" w:rsidRPr="00377F38" w:rsidRDefault="00BB533A" w:rsidP="00C37EAA">
            <w:pPr>
              <w:rPr>
                <w:lang w:val="uk-UA"/>
              </w:rPr>
            </w:pPr>
            <w:proofErr w:type="spellStart"/>
            <w:r w:rsidRPr="00377F38">
              <w:rPr>
                <w:lang w:val="uk-UA"/>
              </w:rPr>
              <w:t>Напіввагонглуходонний</w:t>
            </w:r>
            <w:proofErr w:type="spellEnd"/>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Глд</w:t>
            </w:r>
            <w:proofErr w:type="spellEnd"/>
            <w:r w:rsidRPr="00377F38">
              <w:rPr>
                <w:lang w:val="uk-UA"/>
              </w:rPr>
              <w:t>)</w:t>
            </w:r>
          </w:p>
        </w:tc>
        <w:tc>
          <w:tcPr>
            <w:tcW w:w="1417" w:type="dxa"/>
            <w:vMerge/>
            <w:shd w:val="clear" w:color="auto" w:fill="auto"/>
            <w:noWrap/>
            <w:vAlign w:val="center"/>
          </w:tcPr>
          <w:p w:rsidR="00BB533A" w:rsidRPr="00377F38" w:rsidRDefault="00BB533A" w:rsidP="00C12668">
            <w:pPr>
              <w:jc w:val="center"/>
              <w:rPr>
                <w:b/>
                <w:lang w:val="uk-UA" w:eastAsia="uk-UA"/>
              </w:rPr>
            </w:pPr>
          </w:p>
        </w:tc>
      </w:tr>
      <w:tr w:rsidR="00377F38" w:rsidRPr="00377F38" w:rsidTr="00C37EAA">
        <w:trPr>
          <w:gridAfter w:val="1"/>
          <w:wAfter w:w="13" w:type="dxa"/>
          <w:trHeight w:val="275"/>
          <w:jc w:val="center"/>
        </w:trPr>
        <w:tc>
          <w:tcPr>
            <w:tcW w:w="6238" w:type="dxa"/>
            <w:shd w:val="clear" w:color="auto" w:fill="auto"/>
            <w:noWrap/>
          </w:tcPr>
          <w:p w:rsidR="00BB533A" w:rsidRPr="00377F38" w:rsidRDefault="00BB533A" w:rsidP="00C37EAA">
            <w:pPr>
              <w:rPr>
                <w:lang w:val="uk-UA"/>
              </w:rPr>
            </w:pPr>
            <w:r w:rsidRPr="00377F38">
              <w:rPr>
                <w:lang w:val="uk-UA"/>
              </w:rPr>
              <w:t>Криті</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Кр</w:t>
            </w:r>
            <w:proofErr w:type="spellEnd"/>
            <w:r w:rsidRPr="00377F38">
              <w:rPr>
                <w:lang w:val="uk-UA"/>
              </w:rPr>
              <w:t>)</w:t>
            </w:r>
          </w:p>
        </w:tc>
        <w:tc>
          <w:tcPr>
            <w:tcW w:w="1417" w:type="dxa"/>
            <w:vMerge w:val="restart"/>
            <w:shd w:val="clear" w:color="auto" w:fill="auto"/>
            <w:noWrap/>
            <w:vAlign w:val="center"/>
          </w:tcPr>
          <w:p w:rsidR="00BB533A" w:rsidRPr="00377F38" w:rsidRDefault="00BB533A">
            <w:pPr>
              <w:jc w:val="center"/>
              <w:rPr>
                <w:b/>
                <w:sz w:val="28"/>
                <w:szCs w:val="28"/>
                <w:lang w:val="uk-UA"/>
              </w:rPr>
            </w:pPr>
            <w:r w:rsidRPr="00377F38">
              <w:rPr>
                <w:b/>
                <w:sz w:val="28"/>
                <w:szCs w:val="28"/>
                <w:lang w:val="uk-UA"/>
              </w:rPr>
              <w:t>0,62</w:t>
            </w:r>
          </w:p>
        </w:tc>
      </w:tr>
      <w:tr w:rsidR="00377F38" w:rsidRPr="00377F38" w:rsidTr="00C37EAA">
        <w:trPr>
          <w:gridAfter w:val="1"/>
          <w:wAfter w:w="13" w:type="dxa"/>
          <w:trHeight w:val="341"/>
          <w:jc w:val="center"/>
        </w:trPr>
        <w:tc>
          <w:tcPr>
            <w:tcW w:w="6238" w:type="dxa"/>
            <w:shd w:val="clear" w:color="auto" w:fill="auto"/>
            <w:noWrap/>
          </w:tcPr>
          <w:p w:rsidR="00BB533A" w:rsidRPr="00377F38" w:rsidRDefault="00BB533A" w:rsidP="00C37EAA">
            <w:pPr>
              <w:rPr>
                <w:lang w:val="uk-UA"/>
              </w:rPr>
            </w:pPr>
            <w:r w:rsidRPr="00377F38">
              <w:rPr>
                <w:lang w:val="uk-UA"/>
              </w:rPr>
              <w:t>Криті</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Крф</w:t>
            </w:r>
            <w:proofErr w:type="spellEnd"/>
            <w:r w:rsidRPr="00377F38">
              <w:rPr>
                <w:lang w:val="uk-UA"/>
              </w:rPr>
              <w:t>)</w:t>
            </w:r>
          </w:p>
        </w:tc>
        <w:tc>
          <w:tcPr>
            <w:tcW w:w="1417" w:type="dxa"/>
            <w:vMerge/>
            <w:shd w:val="clear" w:color="auto" w:fill="auto"/>
            <w:noWrap/>
            <w:vAlign w:val="center"/>
          </w:tcPr>
          <w:p w:rsidR="00BB533A" w:rsidRPr="00377F38" w:rsidRDefault="00BB533A" w:rsidP="00C12668">
            <w:pPr>
              <w:jc w:val="center"/>
              <w:rPr>
                <w:b/>
                <w:lang w:val="uk-UA" w:eastAsia="uk-UA"/>
              </w:rPr>
            </w:pPr>
          </w:p>
        </w:tc>
      </w:tr>
      <w:tr w:rsidR="00377F38" w:rsidRPr="00377F38" w:rsidTr="00C37EAA">
        <w:trPr>
          <w:gridAfter w:val="1"/>
          <w:wAfter w:w="13" w:type="dxa"/>
          <w:trHeight w:val="251"/>
          <w:jc w:val="center"/>
        </w:trPr>
        <w:tc>
          <w:tcPr>
            <w:tcW w:w="6238" w:type="dxa"/>
            <w:shd w:val="clear" w:color="auto" w:fill="auto"/>
            <w:noWrap/>
          </w:tcPr>
          <w:p w:rsidR="00BB533A" w:rsidRPr="00377F38" w:rsidRDefault="00BB533A" w:rsidP="00C37EAA">
            <w:pPr>
              <w:rPr>
                <w:lang w:val="uk-UA"/>
              </w:rPr>
            </w:pPr>
            <w:r w:rsidRPr="00377F38">
              <w:rPr>
                <w:lang w:val="uk-UA"/>
              </w:rPr>
              <w:t>Криті</w:t>
            </w:r>
          </w:p>
        </w:tc>
        <w:tc>
          <w:tcPr>
            <w:tcW w:w="1418" w:type="dxa"/>
            <w:gridSpan w:val="3"/>
            <w:shd w:val="clear" w:color="auto" w:fill="auto"/>
          </w:tcPr>
          <w:p w:rsidR="00BB533A" w:rsidRPr="00377F38" w:rsidRDefault="00BB533A" w:rsidP="00C37EAA">
            <w:pPr>
              <w:rPr>
                <w:lang w:val="uk-UA"/>
              </w:rPr>
            </w:pPr>
            <w:r w:rsidRPr="00377F38">
              <w:rPr>
                <w:lang w:val="uk-UA"/>
              </w:rPr>
              <w:t>(Кр138)</w:t>
            </w:r>
          </w:p>
        </w:tc>
        <w:tc>
          <w:tcPr>
            <w:tcW w:w="1417" w:type="dxa"/>
            <w:vMerge/>
            <w:shd w:val="clear" w:color="auto" w:fill="auto"/>
            <w:noWrap/>
            <w:vAlign w:val="center"/>
          </w:tcPr>
          <w:p w:rsidR="00BB533A" w:rsidRPr="00377F38" w:rsidRDefault="00BB533A" w:rsidP="00C12668">
            <w:pPr>
              <w:jc w:val="center"/>
              <w:rPr>
                <w:b/>
                <w:lang w:val="uk-UA" w:eastAsia="uk-UA"/>
              </w:rPr>
            </w:pPr>
          </w:p>
        </w:tc>
      </w:tr>
      <w:tr w:rsidR="00377F38" w:rsidRPr="00377F38" w:rsidTr="00C37EAA">
        <w:trPr>
          <w:gridAfter w:val="1"/>
          <w:wAfter w:w="13" w:type="dxa"/>
          <w:trHeight w:val="331"/>
          <w:jc w:val="center"/>
        </w:trPr>
        <w:tc>
          <w:tcPr>
            <w:tcW w:w="6238" w:type="dxa"/>
            <w:shd w:val="clear" w:color="auto" w:fill="auto"/>
            <w:noWrap/>
          </w:tcPr>
          <w:p w:rsidR="00BB533A" w:rsidRPr="00377F38" w:rsidRDefault="00BB533A" w:rsidP="00C37EAA">
            <w:pPr>
              <w:rPr>
                <w:lang w:val="uk-UA"/>
              </w:rPr>
            </w:pPr>
            <w:r w:rsidRPr="00377F38">
              <w:rPr>
                <w:lang w:val="uk-UA"/>
              </w:rPr>
              <w:t>Універсальні платформи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Пл</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0,67</w:t>
            </w:r>
          </w:p>
        </w:tc>
      </w:tr>
      <w:tr w:rsidR="00377F38" w:rsidRPr="00377F38" w:rsidTr="002460BA">
        <w:trPr>
          <w:gridAfter w:val="1"/>
          <w:wAfter w:w="13" w:type="dxa"/>
          <w:trHeight w:val="255"/>
          <w:jc w:val="center"/>
        </w:trPr>
        <w:tc>
          <w:tcPr>
            <w:tcW w:w="6238" w:type="dxa"/>
            <w:shd w:val="clear" w:color="auto" w:fill="auto"/>
            <w:noWrap/>
          </w:tcPr>
          <w:p w:rsidR="00BB533A" w:rsidRPr="00377F38" w:rsidRDefault="00BB533A" w:rsidP="00C37EAA">
            <w:pPr>
              <w:rPr>
                <w:lang w:val="uk-UA"/>
              </w:rPr>
            </w:pPr>
            <w:r w:rsidRPr="00377F38">
              <w:rPr>
                <w:lang w:val="uk-UA"/>
              </w:rPr>
              <w:t>Транспортери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Трн</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1,6</w:t>
            </w:r>
          </w:p>
        </w:tc>
      </w:tr>
      <w:tr w:rsidR="00377F38" w:rsidRPr="00377F38" w:rsidTr="00C37EAA">
        <w:trPr>
          <w:gridAfter w:val="1"/>
          <w:wAfter w:w="13" w:type="dxa"/>
          <w:trHeight w:val="335"/>
          <w:jc w:val="center"/>
        </w:trPr>
        <w:tc>
          <w:tcPr>
            <w:tcW w:w="6238" w:type="dxa"/>
            <w:shd w:val="clear" w:color="auto" w:fill="auto"/>
            <w:noWrap/>
          </w:tcPr>
          <w:p w:rsidR="00BB533A" w:rsidRPr="00377F38" w:rsidRDefault="00BB533A" w:rsidP="00C37EAA">
            <w:pPr>
              <w:rPr>
                <w:lang w:val="uk-UA"/>
              </w:rPr>
            </w:pPr>
            <w:r w:rsidRPr="00377F38">
              <w:rPr>
                <w:lang w:val="uk-UA"/>
              </w:rPr>
              <w:t>Цистерни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Цс</w:t>
            </w:r>
            <w:proofErr w:type="spellEnd"/>
            <w:r w:rsidRPr="00377F38">
              <w:rPr>
                <w:lang w:val="uk-UA"/>
              </w:rPr>
              <w:t>)</w:t>
            </w:r>
          </w:p>
        </w:tc>
        <w:tc>
          <w:tcPr>
            <w:tcW w:w="1417" w:type="dxa"/>
            <w:vMerge w:val="restart"/>
            <w:shd w:val="clear" w:color="auto" w:fill="auto"/>
            <w:noWrap/>
            <w:vAlign w:val="center"/>
          </w:tcPr>
          <w:p w:rsidR="00BB533A" w:rsidRPr="00377F38" w:rsidRDefault="00BB533A">
            <w:pPr>
              <w:jc w:val="center"/>
              <w:rPr>
                <w:b/>
                <w:sz w:val="28"/>
                <w:szCs w:val="28"/>
                <w:lang w:val="uk-UA"/>
              </w:rPr>
            </w:pPr>
            <w:r w:rsidRPr="00377F38">
              <w:rPr>
                <w:b/>
                <w:sz w:val="28"/>
                <w:szCs w:val="28"/>
                <w:lang w:val="uk-UA"/>
              </w:rPr>
              <w:t>0,82</w:t>
            </w:r>
          </w:p>
        </w:tc>
      </w:tr>
      <w:tr w:rsidR="00377F38" w:rsidRPr="00377F38" w:rsidTr="00C37EAA">
        <w:trPr>
          <w:gridAfter w:val="1"/>
          <w:wAfter w:w="13" w:type="dxa"/>
          <w:trHeight w:val="244"/>
          <w:jc w:val="center"/>
        </w:trPr>
        <w:tc>
          <w:tcPr>
            <w:tcW w:w="6238" w:type="dxa"/>
            <w:shd w:val="clear" w:color="auto" w:fill="auto"/>
            <w:noWrap/>
          </w:tcPr>
          <w:p w:rsidR="00BB533A" w:rsidRPr="00377F38" w:rsidRDefault="00BB533A" w:rsidP="00C37EAA">
            <w:pPr>
              <w:rPr>
                <w:lang w:val="uk-UA"/>
              </w:rPr>
            </w:pPr>
            <w:r w:rsidRPr="00377F38">
              <w:rPr>
                <w:lang w:val="uk-UA"/>
              </w:rPr>
              <w:t>Цистерни</w:t>
            </w:r>
          </w:p>
        </w:tc>
        <w:tc>
          <w:tcPr>
            <w:tcW w:w="1418" w:type="dxa"/>
            <w:gridSpan w:val="3"/>
            <w:shd w:val="clear" w:color="auto" w:fill="auto"/>
          </w:tcPr>
          <w:p w:rsidR="00BB533A" w:rsidRPr="00377F38" w:rsidRDefault="00BB533A" w:rsidP="00C37EAA">
            <w:pPr>
              <w:rPr>
                <w:lang w:val="uk-UA"/>
              </w:rPr>
            </w:pPr>
            <w:r w:rsidRPr="00377F38">
              <w:rPr>
                <w:lang w:val="uk-UA"/>
              </w:rPr>
              <w:t>(Цс8)</w:t>
            </w:r>
          </w:p>
        </w:tc>
        <w:tc>
          <w:tcPr>
            <w:tcW w:w="1417" w:type="dxa"/>
            <w:vMerge/>
            <w:shd w:val="clear" w:color="auto" w:fill="auto"/>
            <w:noWrap/>
            <w:vAlign w:val="center"/>
          </w:tcPr>
          <w:p w:rsidR="00BB533A" w:rsidRPr="00377F38" w:rsidRDefault="00BB533A" w:rsidP="00C12668">
            <w:pPr>
              <w:jc w:val="center"/>
              <w:rPr>
                <w:b/>
                <w:lang w:val="uk-UA" w:eastAsia="uk-UA"/>
              </w:rPr>
            </w:pPr>
          </w:p>
        </w:tc>
      </w:tr>
      <w:tr w:rsidR="00377F38" w:rsidRPr="00377F38" w:rsidTr="002460BA">
        <w:trPr>
          <w:gridAfter w:val="1"/>
          <w:wAfter w:w="13" w:type="dxa"/>
          <w:trHeight w:val="324"/>
          <w:jc w:val="center"/>
        </w:trPr>
        <w:tc>
          <w:tcPr>
            <w:tcW w:w="6238" w:type="dxa"/>
            <w:shd w:val="clear" w:color="auto" w:fill="auto"/>
            <w:noWrap/>
          </w:tcPr>
          <w:p w:rsidR="00BB533A" w:rsidRPr="00377F38" w:rsidRDefault="00BB533A" w:rsidP="00C37EAA">
            <w:pPr>
              <w:rPr>
                <w:lang w:val="uk-UA"/>
              </w:rPr>
            </w:pPr>
            <w:r w:rsidRPr="00377F38">
              <w:rPr>
                <w:lang w:val="uk-UA"/>
              </w:rPr>
              <w:t>Рефрижераторні секції</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Рф</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1,14</w:t>
            </w:r>
          </w:p>
        </w:tc>
      </w:tr>
      <w:tr w:rsidR="00377F38" w:rsidRPr="00377F38" w:rsidTr="002460BA">
        <w:trPr>
          <w:gridAfter w:val="1"/>
          <w:wAfter w:w="13" w:type="dxa"/>
          <w:trHeight w:val="249"/>
          <w:jc w:val="center"/>
        </w:trPr>
        <w:tc>
          <w:tcPr>
            <w:tcW w:w="6238" w:type="dxa"/>
            <w:shd w:val="clear" w:color="auto" w:fill="auto"/>
            <w:noWrap/>
          </w:tcPr>
          <w:p w:rsidR="00BB533A" w:rsidRPr="00377F38" w:rsidRDefault="00BB533A" w:rsidP="00C37EAA">
            <w:pPr>
              <w:rPr>
                <w:lang w:val="uk-UA"/>
              </w:rPr>
            </w:pPr>
            <w:r w:rsidRPr="00377F38">
              <w:rPr>
                <w:lang w:val="uk-UA"/>
              </w:rPr>
              <w:t>Зерновози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Зрв</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0,91</w:t>
            </w:r>
          </w:p>
        </w:tc>
      </w:tr>
      <w:tr w:rsidR="00377F38" w:rsidRPr="00377F38" w:rsidTr="002460BA">
        <w:trPr>
          <w:gridAfter w:val="1"/>
          <w:wAfter w:w="13" w:type="dxa"/>
          <w:trHeight w:val="329"/>
          <w:jc w:val="center"/>
        </w:trPr>
        <w:tc>
          <w:tcPr>
            <w:tcW w:w="6238" w:type="dxa"/>
            <w:shd w:val="clear" w:color="auto" w:fill="auto"/>
            <w:noWrap/>
          </w:tcPr>
          <w:p w:rsidR="00BB533A" w:rsidRPr="00377F38" w:rsidRDefault="00BB533A" w:rsidP="00C37EAA">
            <w:pPr>
              <w:rPr>
                <w:lang w:val="uk-UA"/>
              </w:rPr>
            </w:pPr>
            <w:r w:rsidRPr="00377F38">
              <w:rPr>
                <w:lang w:val="uk-UA"/>
              </w:rPr>
              <w:t>Фітингові платформи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Фтг</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0,05</w:t>
            </w:r>
          </w:p>
        </w:tc>
      </w:tr>
      <w:tr w:rsidR="00377F38" w:rsidRPr="00377F38" w:rsidTr="002460BA">
        <w:trPr>
          <w:gridAfter w:val="1"/>
          <w:wAfter w:w="13" w:type="dxa"/>
          <w:trHeight w:val="329"/>
          <w:jc w:val="center"/>
        </w:trPr>
        <w:tc>
          <w:tcPr>
            <w:tcW w:w="6238" w:type="dxa"/>
            <w:shd w:val="clear" w:color="auto" w:fill="auto"/>
            <w:noWrap/>
          </w:tcPr>
          <w:p w:rsidR="00BB533A" w:rsidRPr="00377F38" w:rsidRDefault="00BB533A" w:rsidP="00C37EAA">
            <w:pPr>
              <w:rPr>
                <w:lang w:val="uk-UA"/>
              </w:rPr>
            </w:pPr>
            <w:r w:rsidRPr="00377F38">
              <w:rPr>
                <w:lang w:val="uk-UA"/>
              </w:rPr>
              <w:t>Думпкари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Дмк</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1,26</w:t>
            </w:r>
          </w:p>
        </w:tc>
      </w:tr>
      <w:tr w:rsidR="00377F38" w:rsidRPr="00377F38" w:rsidTr="002460BA">
        <w:trPr>
          <w:gridAfter w:val="1"/>
          <w:wAfter w:w="13" w:type="dxa"/>
          <w:trHeight w:val="329"/>
          <w:jc w:val="center"/>
        </w:trPr>
        <w:tc>
          <w:tcPr>
            <w:tcW w:w="6238" w:type="dxa"/>
            <w:shd w:val="clear" w:color="auto" w:fill="auto"/>
            <w:noWrap/>
          </w:tcPr>
          <w:p w:rsidR="00BB533A" w:rsidRPr="00377F38" w:rsidRDefault="00BB533A" w:rsidP="00C37EAA">
            <w:pPr>
              <w:rPr>
                <w:lang w:val="uk-UA"/>
              </w:rPr>
            </w:pPr>
            <w:proofErr w:type="spellStart"/>
            <w:r w:rsidRPr="00377F38">
              <w:rPr>
                <w:lang w:val="uk-UA"/>
              </w:rPr>
              <w:t>Мінераловози</w:t>
            </w:r>
            <w:proofErr w:type="spellEnd"/>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Мнв</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0,98</w:t>
            </w:r>
          </w:p>
        </w:tc>
      </w:tr>
      <w:tr w:rsidR="00377F38" w:rsidRPr="00377F38" w:rsidTr="002460BA">
        <w:trPr>
          <w:gridAfter w:val="1"/>
          <w:wAfter w:w="13" w:type="dxa"/>
          <w:trHeight w:val="329"/>
          <w:jc w:val="center"/>
        </w:trPr>
        <w:tc>
          <w:tcPr>
            <w:tcW w:w="6238" w:type="dxa"/>
            <w:shd w:val="clear" w:color="auto" w:fill="auto"/>
            <w:noWrap/>
          </w:tcPr>
          <w:p w:rsidR="00BB533A" w:rsidRPr="00377F38" w:rsidRDefault="00BB533A" w:rsidP="00C37EAA">
            <w:pPr>
              <w:rPr>
                <w:lang w:val="uk-UA"/>
              </w:rPr>
            </w:pPr>
            <w:r w:rsidRPr="00377F38">
              <w:rPr>
                <w:lang w:val="uk-UA"/>
              </w:rPr>
              <w:t>Цементовози</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Цмв</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0,67</w:t>
            </w:r>
          </w:p>
        </w:tc>
      </w:tr>
      <w:tr w:rsidR="00377F38" w:rsidRPr="00377F38" w:rsidTr="002460BA">
        <w:trPr>
          <w:gridAfter w:val="1"/>
          <w:wAfter w:w="13" w:type="dxa"/>
          <w:trHeight w:val="329"/>
          <w:jc w:val="center"/>
        </w:trPr>
        <w:tc>
          <w:tcPr>
            <w:tcW w:w="6238" w:type="dxa"/>
            <w:shd w:val="clear" w:color="auto" w:fill="auto"/>
            <w:noWrap/>
          </w:tcPr>
          <w:p w:rsidR="00BB533A" w:rsidRPr="00377F38" w:rsidRDefault="00BB533A" w:rsidP="00C37EAA">
            <w:pPr>
              <w:rPr>
                <w:lang w:val="uk-UA"/>
              </w:rPr>
            </w:pPr>
            <w:proofErr w:type="spellStart"/>
            <w:r w:rsidRPr="00377F38">
              <w:rPr>
                <w:lang w:val="uk-UA"/>
              </w:rPr>
              <w:t>Обкотишовози</w:t>
            </w:r>
            <w:proofErr w:type="spellEnd"/>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Окв</w:t>
            </w:r>
            <w:proofErr w:type="spellEnd"/>
            <w:r w:rsidRPr="00377F38">
              <w:rPr>
                <w:lang w:val="uk-UA"/>
              </w:rPr>
              <w:t>)</w:t>
            </w:r>
          </w:p>
        </w:tc>
        <w:tc>
          <w:tcPr>
            <w:tcW w:w="1417" w:type="dxa"/>
            <w:shd w:val="clear" w:color="auto" w:fill="auto"/>
            <w:noWrap/>
            <w:vAlign w:val="center"/>
          </w:tcPr>
          <w:p w:rsidR="00BB533A" w:rsidRPr="00377F38" w:rsidRDefault="00BB533A">
            <w:pPr>
              <w:jc w:val="center"/>
              <w:rPr>
                <w:b/>
                <w:sz w:val="28"/>
                <w:szCs w:val="28"/>
                <w:lang w:val="uk-UA"/>
              </w:rPr>
            </w:pPr>
            <w:r w:rsidRPr="00377F38">
              <w:rPr>
                <w:b/>
                <w:sz w:val="28"/>
                <w:szCs w:val="28"/>
                <w:lang w:val="uk-UA"/>
              </w:rPr>
              <w:t>0,72</w:t>
            </w:r>
          </w:p>
        </w:tc>
      </w:tr>
      <w:tr w:rsidR="00377F38" w:rsidRPr="00377F38" w:rsidTr="00C37EAA">
        <w:trPr>
          <w:gridAfter w:val="1"/>
          <w:wAfter w:w="13" w:type="dxa"/>
          <w:trHeight w:val="329"/>
          <w:jc w:val="center"/>
        </w:trPr>
        <w:tc>
          <w:tcPr>
            <w:tcW w:w="6238" w:type="dxa"/>
            <w:shd w:val="clear" w:color="auto" w:fill="auto"/>
            <w:noWrap/>
          </w:tcPr>
          <w:p w:rsidR="00BB533A" w:rsidRPr="00377F38" w:rsidRDefault="00BB533A" w:rsidP="00C37EAA">
            <w:pPr>
              <w:rPr>
                <w:lang w:val="uk-UA"/>
              </w:rPr>
            </w:pPr>
            <w:r w:rsidRPr="00377F38">
              <w:rPr>
                <w:lang w:val="uk-UA"/>
              </w:rPr>
              <w:t>Інші*</w:t>
            </w:r>
          </w:p>
        </w:tc>
        <w:tc>
          <w:tcPr>
            <w:tcW w:w="1418" w:type="dxa"/>
            <w:gridSpan w:val="3"/>
            <w:shd w:val="clear" w:color="auto" w:fill="auto"/>
          </w:tcPr>
          <w:p w:rsidR="00BB533A" w:rsidRPr="00377F38" w:rsidRDefault="00BB533A" w:rsidP="00C37EAA">
            <w:pPr>
              <w:rPr>
                <w:lang w:val="uk-UA"/>
              </w:rPr>
            </w:pPr>
            <w:r w:rsidRPr="00377F38">
              <w:rPr>
                <w:lang w:val="uk-UA"/>
              </w:rPr>
              <w:t>(</w:t>
            </w:r>
            <w:proofErr w:type="spellStart"/>
            <w:r w:rsidRPr="00377F38">
              <w:rPr>
                <w:lang w:val="uk-UA"/>
              </w:rPr>
              <w:t>Пр</w:t>
            </w:r>
            <w:proofErr w:type="spellEnd"/>
            <w:r w:rsidRPr="00377F38">
              <w:rPr>
                <w:lang w:val="uk-UA"/>
              </w:rPr>
              <w:t>)</w:t>
            </w:r>
          </w:p>
        </w:tc>
        <w:tc>
          <w:tcPr>
            <w:tcW w:w="1417" w:type="dxa"/>
            <w:vMerge w:val="restart"/>
            <w:shd w:val="clear" w:color="auto" w:fill="auto"/>
            <w:noWrap/>
            <w:vAlign w:val="center"/>
          </w:tcPr>
          <w:p w:rsidR="00BB533A" w:rsidRPr="00377F38" w:rsidRDefault="00BB533A">
            <w:pPr>
              <w:jc w:val="center"/>
              <w:rPr>
                <w:b/>
                <w:sz w:val="28"/>
                <w:szCs w:val="28"/>
                <w:lang w:val="uk-UA"/>
              </w:rPr>
            </w:pPr>
            <w:r w:rsidRPr="00377F38">
              <w:rPr>
                <w:b/>
                <w:sz w:val="28"/>
                <w:szCs w:val="28"/>
                <w:lang w:val="uk-UA"/>
              </w:rPr>
              <w:t>1,01</w:t>
            </w:r>
          </w:p>
        </w:tc>
      </w:tr>
      <w:tr w:rsidR="00377F38" w:rsidRPr="00377F38" w:rsidTr="00C37EAA">
        <w:trPr>
          <w:gridAfter w:val="1"/>
          <w:wAfter w:w="13" w:type="dxa"/>
          <w:trHeight w:val="239"/>
          <w:jc w:val="center"/>
        </w:trPr>
        <w:tc>
          <w:tcPr>
            <w:tcW w:w="6238" w:type="dxa"/>
            <w:shd w:val="clear" w:color="auto" w:fill="auto"/>
            <w:noWrap/>
          </w:tcPr>
          <w:p w:rsidR="006826FC" w:rsidRPr="00377F38" w:rsidRDefault="006826FC" w:rsidP="00C37EAA">
            <w:pPr>
              <w:rPr>
                <w:lang w:val="uk-UA"/>
              </w:rPr>
            </w:pPr>
            <w:r w:rsidRPr="00377F38">
              <w:rPr>
                <w:lang w:val="uk-UA"/>
              </w:rPr>
              <w:t>Термоса</w:t>
            </w:r>
          </w:p>
        </w:tc>
        <w:tc>
          <w:tcPr>
            <w:tcW w:w="1418" w:type="dxa"/>
            <w:gridSpan w:val="3"/>
            <w:shd w:val="clear" w:color="auto" w:fill="auto"/>
          </w:tcPr>
          <w:p w:rsidR="006826FC" w:rsidRPr="00377F38" w:rsidRDefault="006826FC" w:rsidP="00C37EAA">
            <w:pPr>
              <w:rPr>
                <w:lang w:val="uk-UA"/>
              </w:rPr>
            </w:pPr>
            <w:r w:rsidRPr="00377F38">
              <w:rPr>
                <w:lang w:val="uk-UA"/>
              </w:rPr>
              <w:t>(</w:t>
            </w:r>
            <w:proofErr w:type="spellStart"/>
            <w:r w:rsidRPr="00377F38">
              <w:rPr>
                <w:lang w:val="uk-UA"/>
              </w:rPr>
              <w:t>Трм</w:t>
            </w:r>
            <w:proofErr w:type="spellEnd"/>
            <w:r w:rsidRPr="00377F38">
              <w:rPr>
                <w:lang w:val="uk-UA"/>
              </w:rPr>
              <w:t>)</w:t>
            </w:r>
          </w:p>
        </w:tc>
        <w:tc>
          <w:tcPr>
            <w:tcW w:w="1417" w:type="dxa"/>
            <w:vMerge/>
            <w:shd w:val="clear" w:color="auto" w:fill="auto"/>
            <w:noWrap/>
            <w:vAlign w:val="center"/>
          </w:tcPr>
          <w:p w:rsidR="006826FC" w:rsidRPr="00377F38" w:rsidRDefault="006826FC" w:rsidP="00046D73">
            <w:pPr>
              <w:rPr>
                <w:lang w:val="uk-UA" w:eastAsia="uk-UA"/>
              </w:rPr>
            </w:pPr>
          </w:p>
        </w:tc>
      </w:tr>
      <w:tr w:rsidR="00377F38" w:rsidRPr="00377F38" w:rsidTr="00C37EAA">
        <w:trPr>
          <w:gridAfter w:val="1"/>
          <w:wAfter w:w="13" w:type="dxa"/>
          <w:trHeight w:val="305"/>
          <w:jc w:val="center"/>
        </w:trPr>
        <w:tc>
          <w:tcPr>
            <w:tcW w:w="6238" w:type="dxa"/>
            <w:shd w:val="clear" w:color="auto" w:fill="auto"/>
            <w:noWrap/>
          </w:tcPr>
          <w:p w:rsidR="006826FC" w:rsidRPr="00377F38" w:rsidRDefault="006826FC" w:rsidP="00C37EAA">
            <w:pPr>
              <w:rPr>
                <w:lang w:val="uk-UA"/>
              </w:rPr>
            </w:pPr>
            <w:r w:rsidRPr="00377F38">
              <w:rPr>
                <w:lang w:val="uk-UA"/>
              </w:rPr>
              <w:t>Автомобілевози</w:t>
            </w:r>
          </w:p>
        </w:tc>
        <w:tc>
          <w:tcPr>
            <w:tcW w:w="1418" w:type="dxa"/>
            <w:gridSpan w:val="3"/>
            <w:shd w:val="clear" w:color="auto" w:fill="auto"/>
          </w:tcPr>
          <w:p w:rsidR="006826FC" w:rsidRPr="00377F38" w:rsidRDefault="006826FC" w:rsidP="00C37EAA">
            <w:pPr>
              <w:rPr>
                <w:lang w:val="uk-UA"/>
              </w:rPr>
            </w:pPr>
            <w:r w:rsidRPr="00377F38">
              <w:rPr>
                <w:lang w:val="uk-UA"/>
              </w:rPr>
              <w:t>(</w:t>
            </w:r>
            <w:proofErr w:type="spellStart"/>
            <w:r w:rsidRPr="00377F38">
              <w:rPr>
                <w:lang w:val="uk-UA"/>
              </w:rPr>
              <w:t>Стк</w:t>
            </w:r>
            <w:proofErr w:type="spellEnd"/>
            <w:r w:rsidRPr="00377F38">
              <w:rPr>
                <w:lang w:val="uk-UA"/>
              </w:rPr>
              <w:t>)</w:t>
            </w:r>
          </w:p>
        </w:tc>
        <w:tc>
          <w:tcPr>
            <w:tcW w:w="1417" w:type="dxa"/>
            <w:vMerge/>
            <w:shd w:val="clear" w:color="auto" w:fill="auto"/>
            <w:noWrap/>
            <w:vAlign w:val="center"/>
          </w:tcPr>
          <w:p w:rsidR="006826FC" w:rsidRPr="00377F38" w:rsidRDefault="006826FC" w:rsidP="00046D73">
            <w:pPr>
              <w:rPr>
                <w:lang w:val="uk-UA" w:eastAsia="uk-UA"/>
              </w:rPr>
            </w:pPr>
          </w:p>
        </w:tc>
      </w:tr>
    </w:tbl>
    <w:p w:rsidR="00E358FC" w:rsidRPr="00377F38" w:rsidRDefault="00366C7F" w:rsidP="00366C7F">
      <w:pPr>
        <w:ind w:left="567"/>
        <w:jc w:val="both"/>
        <w:rPr>
          <w:bCs/>
          <w:lang w:val="uk-UA"/>
        </w:rPr>
      </w:pPr>
      <w:r w:rsidRPr="00377F38">
        <w:rPr>
          <w:bCs/>
          <w:lang w:val="uk-UA"/>
        </w:rPr>
        <w:t>* хопер-дозатор умовних типів 302 та 304, платформи переобладнані та модернізовані умовних типів 915, 968, 969, цистерни переобладнані та модернізовані умовних типів 932 та 5970, інші переобладнані вагони умовних типів 917, 960.</w:t>
      </w:r>
    </w:p>
    <w:p w:rsidR="00E358FC" w:rsidRPr="00377F38" w:rsidRDefault="00E358FC" w:rsidP="00E358FC">
      <w:pPr>
        <w:ind w:firstLine="567"/>
        <w:jc w:val="both"/>
        <w:rPr>
          <w:b/>
          <w:bCs/>
          <w:lang w:val="uk-UA"/>
        </w:rPr>
      </w:pPr>
      <w:r w:rsidRPr="00377F38">
        <w:rPr>
          <w:b/>
          <w:bCs/>
          <w:lang w:val="uk-UA"/>
        </w:rPr>
        <w:t xml:space="preserve">Коефіцієнти діють з </w:t>
      </w:r>
      <w:r w:rsidR="00BB533A" w:rsidRPr="00377F38">
        <w:rPr>
          <w:b/>
          <w:bCs/>
          <w:lang w:val="uk-UA"/>
        </w:rPr>
        <w:t>13</w:t>
      </w:r>
      <w:r w:rsidR="00CF0086" w:rsidRPr="00377F38">
        <w:rPr>
          <w:b/>
          <w:lang w:val="uk-UA"/>
        </w:rPr>
        <w:t>.</w:t>
      </w:r>
      <w:r w:rsidR="00BB533A" w:rsidRPr="00377F38">
        <w:rPr>
          <w:b/>
          <w:lang w:val="uk-UA"/>
        </w:rPr>
        <w:t>1</w:t>
      </w:r>
      <w:r w:rsidR="00CF0086" w:rsidRPr="00377F38">
        <w:rPr>
          <w:b/>
          <w:lang w:val="uk-UA"/>
        </w:rPr>
        <w:t>0.2019</w:t>
      </w:r>
      <w:r w:rsidRPr="00377F38">
        <w:rPr>
          <w:b/>
          <w:bCs/>
          <w:lang w:val="uk-UA"/>
        </w:rPr>
        <w:t>.</w:t>
      </w:r>
    </w:p>
    <w:p w:rsidR="00AD2088" w:rsidRPr="00377F38" w:rsidRDefault="00AD2088" w:rsidP="00AD2088">
      <w:pPr>
        <w:ind w:firstLine="567"/>
        <w:jc w:val="both"/>
        <w:rPr>
          <w:bCs/>
          <w:lang w:val="uk-UA"/>
        </w:rPr>
      </w:pPr>
    </w:p>
    <w:p w:rsidR="00AD2088" w:rsidRPr="00377F38" w:rsidRDefault="00AD2088" w:rsidP="00AD2088">
      <w:pPr>
        <w:ind w:firstLine="567"/>
        <w:jc w:val="both"/>
        <w:rPr>
          <w:bCs/>
          <w:lang w:val="uk-UA"/>
        </w:rPr>
      </w:pPr>
      <w:r w:rsidRPr="00377F38">
        <w:rPr>
          <w:bCs/>
          <w:lang w:val="uk-UA"/>
        </w:rPr>
        <w:t>На всі послуги та плати нараховується податок на додану вартість відповідно до норм Податкового Кодексу України.</w:t>
      </w:r>
    </w:p>
    <w:p w:rsidR="00783029" w:rsidRPr="00377F38" w:rsidRDefault="00783029" w:rsidP="00783029">
      <w:pPr>
        <w:pStyle w:val="a0"/>
        <w:tabs>
          <w:tab w:val="left" w:pos="-142"/>
        </w:tabs>
        <w:spacing w:after="0"/>
        <w:ind w:right="-1" w:firstLine="426"/>
        <w:jc w:val="both"/>
        <w:rPr>
          <w:bCs/>
          <w:strike/>
          <w:lang w:val="uk-UA"/>
        </w:rPr>
      </w:pPr>
      <w:r w:rsidRPr="00377F38">
        <w:rPr>
          <w:lang w:val="uk-UA"/>
        </w:rPr>
        <w:t>Зміна коефіцієнтів проводиться відповідно пункту 3.2.</w:t>
      </w:r>
      <w:r w:rsidR="00EA38CE" w:rsidRPr="00377F38">
        <w:rPr>
          <w:lang w:val="uk-UA"/>
        </w:rPr>
        <w:t>1</w:t>
      </w:r>
      <w:r w:rsidRPr="00377F38">
        <w:rPr>
          <w:lang w:val="uk-UA"/>
        </w:rPr>
        <w:t xml:space="preserve"> Розділу 3 Договору.</w:t>
      </w:r>
    </w:p>
    <w:p w:rsidR="00AD2088" w:rsidRPr="00377F38" w:rsidRDefault="00AD2088" w:rsidP="00AD2088">
      <w:pPr>
        <w:ind w:firstLine="567"/>
        <w:jc w:val="both"/>
        <w:rPr>
          <w:bCs/>
          <w:lang w:val="uk-UA"/>
        </w:rPr>
      </w:pPr>
    </w:p>
    <w:p w:rsidR="00780D2A" w:rsidRPr="00377F38" w:rsidRDefault="00780D2A" w:rsidP="00593A83">
      <w:pPr>
        <w:ind w:firstLine="567"/>
        <w:jc w:val="both"/>
        <w:rPr>
          <w:bCs/>
          <w:lang w:val="uk-UA"/>
        </w:rPr>
      </w:pPr>
    </w:p>
    <w:p w:rsidR="00780D2A" w:rsidRPr="00377F38" w:rsidRDefault="00780D2A" w:rsidP="00593A83">
      <w:pPr>
        <w:ind w:firstLine="567"/>
        <w:jc w:val="both"/>
        <w:rPr>
          <w:bCs/>
          <w:lang w:val="uk-UA"/>
        </w:rPr>
      </w:pPr>
    </w:p>
    <w:p w:rsidR="00783029" w:rsidRPr="00377F38" w:rsidRDefault="00593A83" w:rsidP="00E92D8D">
      <w:pPr>
        <w:ind w:right="-1"/>
        <w:rPr>
          <w:bCs/>
          <w:lang w:val="uk-UA"/>
        </w:rPr>
      </w:pPr>
      <w:r w:rsidRPr="00377F38">
        <w:rPr>
          <w:bCs/>
          <w:lang w:val="uk-UA"/>
        </w:rPr>
        <w:br w:type="page"/>
      </w:r>
    </w:p>
    <w:p w:rsidR="00783029" w:rsidRPr="00377F38" w:rsidRDefault="00783029" w:rsidP="00783029">
      <w:pPr>
        <w:tabs>
          <w:tab w:val="left" w:pos="0"/>
        </w:tabs>
        <w:ind w:right="-1" w:firstLine="426"/>
        <w:jc w:val="right"/>
        <w:rPr>
          <w:rFonts w:eastAsia="Calibri"/>
          <w:lang w:val="uk-UA"/>
        </w:rPr>
      </w:pPr>
      <w:r w:rsidRPr="00377F38">
        <w:rPr>
          <w:rFonts w:eastAsia="Calibri"/>
          <w:lang w:val="uk-UA"/>
        </w:rPr>
        <w:lastRenderedPageBreak/>
        <w:t xml:space="preserve">Додаток </w:t>
      </w:r>
      <w:r w:rsidR="00874323" w:rsidRPr="00377F38">
        <w:rPr>
          <w:rFonts w:eastAsia="Calibri"/>
          <w:lang w:val="uk-UA"/>
        </w:rPr>
        <w:t xml:space="preserve"> 4</w:t>
      </w:r>
      <w:r w:rsidRPr="00377F38">
        <w:rPr>
          <w:rFonts w:eastAsia="Calibri"/>
          <w:lang w:val="uk-UA"/>
        </w:rPr>
        <w:t xml:space="preserve"> до Договору</w:t>
      </w:r>
    </w:p>
    <w:p w:rsidR="00783029" w:rsidRPr="00377F38" w:rsidRDefault="007819BE" w:rsidP="00783029">
      <w:pPr>
        <w:tabs>
          <w:tab w:val="left" w:pos="0"/>
        </w:tabs>
        <w:ind w:right="-1" w:firstLine="426"/>
        <w:jc w:val="right"/>
        <w:rPr>
          <w:sz w:val="20"/>
          <w:szCs w:val="20"/>
          <w:lang w:val="uk-UA"/>
        </w:rPr>
      </w:pPr>
      <w:r w:rsidRPr="00377F38">
        <w:rPr>
          <w:bCs/>
          <w:sz w:val="20"/>
          <w:szCs w:val="20"/>
          <w:lang w:val="uk-UA"/>
        </w:rPr>
        <w:t>від «__»  ________  2020</w:t>
      </w:r>
      <w:r w:rsidR="00783029" w:rsidRPr="00377F38">
        <w:rPr>
          <w:bCs/>
          <w:sz w:val="20"/>
          <w:szCs w:val="20"/>
          <w:lang w:val="uk-UA"/>
        </w:rPr>
        <w:t xml:space="preserve"> р № _____________.</w:t>
      </w:r>
    </w:p>
    <w:p w:rsidR="00783029" w:rsidRPr="00377F38" w:rsidRDefault="00783029" w:rsidP="00783029">
      <w:pPr>
        <w:tabs>
          <w:tab w:val="left" w:pos="0"/>
        </w:tabs>
        <w:ind w:right="-1" w:firstLine="426"/>
        <w:jc w:val="right"/>
        <w:rPr>
          <w:rFonts w:eastAsia="Calibri"/>
          <w:lang w:val="uk-UA"/>
        </w:rPr>
      </w:pPr>
    </w:p>
    <w:p w:rsidR="00783029" w:rsidRPr="00377F38" w:rsidRDefault="00783029" w:rsidP="00783029">
      <w:pPr>
        <w:tabs>
          <w:tab w:val="left" w:pos="0"/>
        </w:tabs>
        <w:ind w:right="-1" w:firstLine="426"/>
        <w:jc w:val="center"/>
        <w:rPr>
          <w:rFonts w:eastAsia="Calibri"/>
          <w:lang w:val="uk-UA"/>
        </w:rPr>
      </w:pPr>
      <w:r w:rsidRPr="00377F38">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 вагонів для проїзду цих бригад</w:t>
      </w:r>
    </w:p>
    <w:p w:rsidR="00783029" w:rsidRPr="00377F38" w:rsidRDefault="00783029" w:rsidP="00783029">
      <w:pPr>
        <w:tabs>
          <w:tab w:val="left" w:pos="0"/>
          <w:tab w:val="right" w:pos="10348"/>
        </w:tabs>
        <w:ind w:right="-1" w:firstLine="426"/>
        <w:jc w:val="center"/>
        <w:rPr>
          <w:rFonts w:eastAsia="Calibri"/>
          <w:lang w:val="uk-UA"/>
        </w:rPr>
      </w:pPr>
    </w:p>
    <w:p w:rsidR="00783029" w:rsidRPr="00377F38" w:rsidRDefault="00783029" w:rsidP="00783029">
      <w:pPr>
        <w:ind w:right="-1" w:firstLine="426"/>
        <w:rPr>
          <w:rFonts w:eastAsia="Calibri"/>
          <w:lang w:val="uk-UA"/>
        </w:rPr>
      </w:pPr>
      <w:r w:rsidRPr="00377F38">
        <w:rPr>
          <w:rFonts w:eastAsia="Calibri"/>
          <w:lang w:val="uk-UA"/>
        </w:rPr>
        <w:t>1. Вартість послуг з організації перевезення вантажів Замовника на транспортерах Перевізника та проїзду бригад супроводження великовагових транспортерів та вагонів для проїзду цих бригад, згідно з наданими заявками по кожному вагону включає в себе:</w:t>
      </w:r>
    </w:p>
    <w:p w:rsidR="00783029" w:rsidRPr="00377F38" w:rsidRDefault="00783029" w:rsidP="00783029">
      <w:pPr>
        <w:pStyle w:val="a7"/>
        <w:tabs>
          <w:tab w:val="left" w:pos="426"/>
        </w:tabs>
        <w:ind w:left="0" w:right="-1" w:firstLine="426"/>
        <w:jc w:val="both"/>
        <w:rPr>
          <w:lang w:val="uk-UA"/>
        </w:rPr>
      </w:pPr>
      <w:r w:rsidRPr="00377F38">
        <w:rPr>
          <w:lang w:val="uk-UA"/>
        </w:rPr>
        <w:t>1.1. Плату за перевезення вантажів залізничним транспортом у межах України та пов’язані з ними послуги (далі – Збірник Тарифів) на час відправлення вантажу для вагонів Перевізника;</w:t>
      </w:r>
    </w:p>
    <w:p w:rsidR="00783029" w:rsidRPr="00377F38" w:rsidRDefault="00783029" w:rsidP="00783029">
      <w:pPr>
        <w:pStyle w:val="a7"/>
        <w:tabs>
          <w:tab w:val="left" w:pos="426"/>
        </w:tabs>
        <w:ind w:left="0" w:right="-1" w:firstLine="426"/>
        <w:jc w:val="both"/>
        <w:rPr>
          <w:lang w:val="uk-UA"/>
        </w:rPr>
      </w:pPr>
      <w:r w:rsidRPr="00377F38">
        <w:rPr>
          <w:lang w:val="uk-UA"/>
        </w:rPr>
        <w:t xml:space="preserve">1.2. Плату за повернення цього порожнього вагона від станції вивантаження вагонів до станції </w:t>
      </w:r>
      <w:proofErr w:type="spellStart"/>
      <w:r w:rsidRPr="00377F38">
        <w:rPr>
          <w:lang w:val="uk-UA"/>
        </w:rPr>
        <w:t>відстою</w:t>
      </w:r>
      <w:proofErr w:type="spellEnd"/>
      <w:r w:rsidRPr="00377F38">
        <w:rPr>
          <w:lang w:val="uk-UA"/>
        </w:rPr>
        <w:t xml:space="preserve"> або наступного навантаження, у розмірі встановленому Збірником Тарифів на час відправлення для власних вагонів;</w:t>
      </w:r>
    </w:p>
    <w:p w:rsidR="00783029" w:rsidRPr="00377F38" w:rsidRDefault="00783029" w:rsidP="00783029">
      <w:pPr>
        <w:pStyle w:val="a7"/>
        <w:tabs>
          <w:tab w:val="left" w:pos="426"/>
        </w:tabs>
        <w:ind w:left="0" w:right="-1" w:firstLine="426"/>
        <w:jc w:val="both"/>
        <w:rPr>
          <w:lang w:val="uk-UA"/>
        </w:rPr>
      </w:pPr>
      <w:r w:rsidRPr="00377F38">
        <w:rPr>
          <w:lang w:val="uk-UA"/>
        </w:rPr>
        <w:t xml:space="preserve">1.3. Плату за перевезення порожнього вагона від станції </w:t>
      </w:r>
      <w:proofErr w:type="spellStart"/>
      <w:r w:rsidRPr="00377F38">
        <w:rPr>
          <w:lang w:val="uk-UA"/>
        </w:rPr>
        <w:t>відстою</w:t>
      </w:r>
      <w:proofErr w:type="spellEnd"/>
      <w:r w:rsidRPr="00377F38">
        <w:rPr>
          <w:lang w:val="uk-UA"/>
        </w:rPr>
        <w:t xml:space="preserve"> вагонів до станції навантаження, у розмірі встановленому Збірником Тарифів на час відправлення для вагонів Перевізника;</w:t>
      </w:r>
    </w:p>
    <w:p w:rsidR="00783029" w:rsidRPr="00377F38" w:rsidRDefault="00783029" w:rsidP="00783029">
      <w:pPr>
        <w:pStyle w:val="a7"/>
        <w:tabs>
          <w:tab w:val="left" w:pos="426"/>
        </w:tabs>
        <w:ind w:left="0" w:right="-1" w:firstLine="426"/>
        <w:jc w:val="both"/>
        <w:rPr>
          <w:lang w:val="uk-UA"/>
        </w:rPr>
      </w:pPr>
      <w:r w:rsidRPr="00377F38">
        <w:rPr>
          <w:lang w:val="uk-UA"/>
        </w:rPr>
        <w:t>1.4. Додаткові послуги, пов’язані з оформленням перевезення або видачі вантажу та інші додаткові послуги надані Замовнику, згідно із Додатком 1 цього Договору;</w:t>
      </w:r>
    </w:p>
    <w:p w:rsidR="00783029" w:rsidRPr="00377F38" w:rsidRDefault="00783029" w:rsidP="00783029">
      <w:pPr>
        <w:ind w:right="-1" w:firstLine="426"/>
        <w:jc w:val="both"/>
        <w:rPr>
          <w:rFonts w:eastAsia="Calibri"/>
          <w:lang w:val="uk-UA"/>
        </w:rPr>
      </w:pPr>
      <w:r w:rsidRPr="00377F38">
        <w:rPr>
          <w:rFonts w:eastAsia="Calibri"/>
          <w:lang w:val="uk-UA"/>
        </w:rPr>
        <w:t xml:space="preserve">1.5. Плату за проїзд бригади супроводження та вагону супроводження, у розмірі встановленому Збірником Тарифів на час відправлення. </w:t>
      </w:r>
    </w:p>
    <w:p w:rsidR="00783029" w:rsidRPr="00377F38" w:rsidRDefault="00783029" w:rsidP="00783029">
      <w:pPr>
        <w:pStyle w:val="a7"/>
        <w:tabs>
          <w:tab w:val="left" w:pos="900"/>
        </w:tabs>
        <w:ind w:left="0" w:right="-1" w:firstLine="426"/>
        <w:jc w:val="both"/>
        <w:rPr>
          <w:lang w:val="uk-UA"/>
        </w:rPr>
      </w:pPr>
      <w:r w:rsidRPr="00377F38">
        <w:rPr>
          <w:lang w:val="uk-UA"/>
        </w:rPr>
        <w:t xml:space="preserve">1.6. Плату за використання  вагону Перевізника у вантажному та порожньому рейсах по території України, яка нараховується Замовнику за весь час використання вагонів для перевезення по території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377F38">
        <w:rPr>
          <w:lang w:val="uk-UA"/>
        </w:rPr>
        <w:t>відстою</w:t>
      </w:r>
      <w:proofErr w:type="spellEnd"/>
      <w:r w:rsidRPr="00377F38">
        <w:rPr>
          <w:lang w:val="uk-UA"/>
        </w:rPr>
        <w:t>, за кожну добу з округленням не повної доби (час користування понад 12 годин) до повної.</w:t>
      </w:r>
    </w:p>
    <w:p w:rsidR="00783029" w:rsidRPr="00377F38" w:rsidRDefault="00783029" w:rsidP="00783029">
      <w:pPr>
        <w:ind w:right="-1" w:firstLine="426"/>
        <w:jc w:val="both"/>
        <w:rPr>
          <w:rFonts w:eastAsia="Calibri"/>
          <w:lang w:val="uk-UA"/>
        </w:rPr>
      </w:pPr>
      <w:r w:rsidRPr="00377F38">
        <w:rPr>
          <w:rFonts w:eastAsia="Calibri"/>
          <w:lang w:val="uk-UA"/>
        </w:rPr>
        <w:t xml:space="preserve">За період знаходження вагонів на станціях приписки або тимчасового </w:t>
      </w:r>
      <w:proofErr w:type="spellStart"/>
      <w:r w:rsidRPr="00377F38">
        <w:rPr>
          <w:rFonts w:eastAsia="Calibri"/>
          <w:lang w:val="uk-UA"/>
        </w:rPr>
        <w:t>відстою</w:t>
      </w:r>
      <w:proofErr w:type="spellEnd"/>
      <w:r w:rsidRPr="00377F38">
        <w:rPr>
          <w:rFonts w:eastAsia="Calibri"/>
          <w:lang w:val="uk-UA"/>
        </w:rPr>
        <w:t xml:space="preserve"> до моменту прибуття вагону на станцію навантаження (а у випадку, якщо станція навантаження знаходиться за межами України – до моменту передачі вагону на іноземну залізницю), розрахункова вагонна складова не нараховується.</w:t>
      </w:r>
    </w:p>
    <w:p w:rsidR="00783029" w:rsidRPr="00377F38" w:rsidRDefault="00783029" w:rsidP="00783029">
      <w:pPr>
        <w:pStyle w:val="a7"/>
        <w:tabs>
          <w:tab w:val="left" w:pos="142"/>
        </w:tabs>
        <w:ind w:left="0" w:right="-1" w:firstLine="426"/>
        <w:jc w:val="both"/>
        <w:rPr>
          <w:lang w:val="uk-UA"/>
        </w:rPr>
      </w:pPr>
      <w:r w:rsidRPr="00377F38">
        <w:rPr>
          <w:lang w:val="uk-UA"/>
        </w:rPr>
        <w:t xml:space="preserve">Час перебування вагону на під’їзних коліях, який відображено у пам’ятках ГУ-45 і відомостях ГУ-46, виключається з загального часу користування </w:t>
      </w:r>
      <w:r w:rsidRPr="00377F38">
        <w:rPr>
          <w:bCs/>
          <w:iCs/>
          <w:lang w:val="uk-UA"/>
        </w:rPr>
        <w:t>в межах України</w:t>
      </w:r>
      <w:r w:rsidRPr="00377F38">
        <w:rPr>
          <w:lang w:val="uk-UA"/>
        </w:rPr>
        <w:t>, що підлягає оплаті.</w:t>
      </w:r>
    </w:p>
    <w:p w:rsidR="00783029" w:rsidRPr="00377F38" w:rsidRDefault="00783029" w:rsidP="00783029">
      <w:pPr>
        <w:pStyle w:val="a7"/>
        <w:tabs>
          <w:tab w:val="left" w:pos="900"/>
        </w:tabs>
        <w:ind w:left="0" w:right="-1" w:firstLine="426"/>
        <w:jc w:val="both"/>
        <w:rPr>
          <w:lang w:val="uk-UA"/>
        </w:rPr>
      </w:pPr>
      <w:r w:rsidRPr="00377F38">
        <w:rPr>
          <w:lang w:val="uk-UA"/>
        </w:rPr>
        <w:t>1.7. Плату за користування вагонами за межами України, яка нараховується згідно з п. 3.3. цього Договору та визначену у цьому Додатку цього Договору.</w:t>
      </w:r>
    </w:p>
    <w:p w:rsidR="00783029" w:rsidRPr="00377F38" w:rsidRDefault="00783029" w:rsidP="00783029">
      <w:pPr>
        <w:pStyle w:val="a7"/>
        <w:tabs>
          <w:tab w:val="left" w:pos="900"/>
        </w:tabs>
        <w:ind w:left="0" w:right="-1" w:firstLine="426"/>
        <w:jc w:val="both"/>
        <w:rPr>
          <w:lang w:val="uk-UA"/>
        </w:rPr>
      </w:pPr>
      <w:r w:rsidRPr="00377F38">
        <w:rPr>
          <w:lang w:val="uk-UA"/>
        </w:rPr>
        <w:t xml:space="preserve">1.8. Плату за послуги із супроводження великовантажних транспортерів </w:t>
      </w:r>
      <w:proofErr w:type="spellStart"/>
      <w:r w:rsidRPr="00377F38">
        <w:rPr>
          <w:lang w:val="uk-UA"/>
        </w:rPr>
        <w:t>спецвагоном</w:t>
      </w:r>
      <w:proofErr w:type="spellEnd"/>
      <w:r w:rsidRPr="00377F38">
        <w:rPr>
          <w:lang w:val="uk-UA"/>
        </w:rPr>
        <w:t xml:space="preserve"> з бригадою супроводження, встановлену у цьому Додатку цього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377F38">
        <w:rPr>
          <w:lang w:val="uk-UA"/>
        </w:rPr>
        <w:t>відстою</w:t>
      </w:r>
      <w:proofErr w:type="spellEnd"/>
      <w:r w:rsidRPr="00377F38">
        <w:rPr>
          <w:lang w:val="uk-UA"/>
        </w:rPr>
        <w:t xml:space="preserve"> з округленням не повної доби (час користування понад 12 годин) до повної. </w:t>
      </w:r>
    </w:p>
    <w:p w:rsidR="00783029" w:rsidRPr="00377F38" w:rsidRDefault="00783029" w:rsidP="00783029">
      <w:pPr>
        <w:pStyle w:val="a5"/>
        <w:spacing w:after="0" w:line="240" w:lineRule="auto"/>
        <w:ind w:left="0" w:right="-1" w:firstLine="426"/>
        <w:jc w:val="both"/>
        <w:rPr>
          <w:rFonts w:ascii="Times New Roman" w:hAnsi="Times New Roman"/>
          <w:sz w:val="24"/>
          <w:szCs w:val="24"/>
          <w:lang w:val="uk-UA"/>
        </w:rPr>
      </w:pPr>
      <w:r w:rsidRPr="00377F38">
        <w:rPr>
          <w:rFonts w:ascii="Times New Roman" w:hAnsi="Times New Roman"/>
          <w:sz w:val="24"/>
          <w:szCs w:val="24"/>
          <w:lang w:val="uk-UA"/>
        </w:rPr>
        <w:t>2. Час перебування вагону в неробочому парку (за винятком ремонтів, вказаних у п. 2.1.1</w:t>
      </w:r>
      <w:r w:rsidR="00CE1F3F" w:rsidRPr="00377F38">
        <w:rPr>
          <w:rFonts w:ascii="Times New Roman" w:hAnsi="Times New Roman"/>
          <w:sz w:val="24"/>
          <w:szCs w:val="24"/>
          <w:lang w:val="uk-UA"/>
        </w:rPr>
        <w:t>7</w:t>
      </w:r>
      <w:r w:rsidR="00695AA5" w:rsidRPr="00377F38">
        <w:rPr>
          <w:rFonts w:ascii="Times New Roman" w:hAnsi="Times New Roman"/>
          <w:sz w:val="24"/>
          <w:szCs w:val="24"/>
          <w:lang w:val="uk-UA"/>
        </w:rPr>
        <w:t>.</w:t>
      </w:r>
      <w:r w:rsidRPr="00377F38">
        <w:rPr>
          <w:rFonts w:ascii="Times New Roman" w:hAnsi="Times New Roman"/>
          <w:sz w:val="24"/>
          <w:szCs w:val="24"/>
          <w:lang w:val="uk-UA"/>
        </w:rPr>
        <w:t xml:space="preserve"> цього Договору) через технічні несправності, які виникли в процесі експлуатації (з моменту оформлення ВУ-23М до моменту оформлення ВУ-36М), а також з дати настання планових видів ремонту до дати виходу планових видів ремонту – виключається із загального часу користування що підлягає оплаті.</w:t>
      </w:r>
    </w:p>
    <w:p w:rsidR="00783029" w:rsidRPr="00377F38" w:rsidRDefault="00783029" w:rsidP="00783029">
      <w:pPr>
        <w:ind w:right="-1" w:firstLine="426"/>
        <w:jc w:val="both"/>
        <w:rPr>
          <w:rFonts w:eastAsia="Calibri"/>
          <w:lang w:val="uk-UA"/>
        </w:rPr>
      </w:pPr>
      <w:r w:rsidRPr="00377F38">
        <w:rPr>
          <w:rFonts w:eastAsia="Calibri"/>
          <w:lang w:val="uk-UA"/>
        </w:rPr>
        <w:t>Якщо в строк, передбачений п. 2.1.1</w:t>
      </w:r>
      <w:r w:rsidR="00CE1F3F" w:rsidRPr="00377F38">
        <w:rPr>
          <w:rFonts w:eastAsia="Calibri"/>
          <w:lang w:val="uk-UA"/>
        </w:rPr>
        <w:t>9</w:t>
      </w:r>
      <w:r w:rsidRPr="00377F38">
        <w:rPr>
          <w:rFonts w:eastAsia="Calibri"/>
          <w:lang w:val="uk-UA"/>
        </w:rPr>
        <w:t>.5</w:t>
      </w:r>
      <w:r w:rsidR="00695AA5" w:rsidRPr="00377F38">
        <w:rPr>
          <w:rFonts w:eastAsia="Calibri"/>
          <w:lang w:val="uk-UA"/>
        </w:rPr>
        <w:t>.</w:t>
      </w:r>
      <w:r w:rsidRPr="00377F38">
        <w:rPr>
          <w:rFonts w:eastAsia="Calibri"/>
          <w:lang w:val="uk-UA"/>
        </w:rPr>
        <w:t xml:space="preserve"> цього Договору, Замовник не надав Перевізнику на погодження відповідні документи для проведення ремонту – нарахування плати за користування вагоном за межами України відновлюється.</w:t>
      </w:r>
    </w:p>
    <w:p w:rsidR="00783029" w:rsidRPr="00377F38" w:rsidRDefault="00783029" w:rsidP="00783029">
      <w:pPr>
        <w:ind w:right="-1" w:firstLine="426"/>
        <w:rPr>
          <w:rFonts w:eastAsia="Calibri"/>
          <w:lang w:val="uk-UA"/>
        </w:rPr>
      </w:pPr>
    </w:p>
    <w:p w:rsidR="00783029" w:rsidRPr="00884E6B" w:rsidRDefault="00783029" w:rsidP="00783029">
      <w:pPr>
        <w:pStyle w:val="a7"/>
        <w:numPr>
          <w:ilvl w:val="0"/>
          <w:numId w:val="35"/>
        </w:numPr>
        <w:ind w:left="0" w:right="-1" w:firstLine="426"/>
        <w:jc w:val="both"/>
        <w:rPr>
          <w:rFonts w:eastAsia="Calibri"/>
          <w:lang w:val="uk-UA"/>
        </w:rPr>
      </w:pPr>
      <w:r w:rsidRPr="00377F38">
        <w:rPr>
          <w:rFonts w:eastAsia="Calibri"/>
          <w:lang w:val="uk-UA"/>
        </w:rPr>
        <w:t>Розмір п</w:t>
      </w:r>
      <w:r w:rsidRPr="00377F38">
        <w:rPr>
          <w:lang w:val="uk-UA"/>
        </w:rPr>
        <w:t xml:space="preserve">лати за використання транспортеру Перевізника у вантажному та порожньому </w:t>
      </w:r>
      <w:r w:rsidRPr="00884E6B">
        <w:rPr>
          <w:lang w:val="uk-UA"/>
        </w:rPr>
        <w:t>рейсах по території України,</w:t>
      </w:r>
      <w:r w:rsidRPr="00884E6B">
        <w:rPr>
          <w:rFonts w:eastAsia="Calibri"/>
          <w:lang w:val="uk-UA"/>
        </w:rPr>
        <w:t xml:space="preserve"> плати за користування транспортером Перевізника за межами </w:t>
      </w:r>
      <w:r w:rsidRPr="00884E6B">
        <w:rPr>
          <w:rFonts w:eastAsia="Calibri"/>
          <w:lang w:val="uk-UA"/>
        </w:rPr>
        <w:lastRenderedPageBreak/>
        <w:t xml:space="preserve">України </w:t>
      </w:r>
      <w:r w:rsidRPr="00884E6B">
        <w:rPr>
          <w:rFonts w:eastAsia="Calibri"/>
          <w:bCs/>
          <w:lang w:val="uk-UA"/>
        </w:rPr>
        <w:t xml:space="preserve">та плати </w:t>
      </w:r>
      <w:r w:rsidRPr="00884E6B">
        <w:rPr>
          <w:rFonts w:eastAsia="Calibri"/>
          <w:lang w:val="uk-UA"/>
        </w:rPr>
        <w:t xml:space="preserve">за послуги з супроводження великовантажних транспортерів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w:t>
      </w:r>
    </w:p>
    <w:p w:rsidR="00783029" w:rsidRPr="00884E6B" w:rsidRDefault="00783029" w:rsidP="00783029">
      <w:pPr>
        <w:pStyle w:val="a7"/>
        <w:numPr>
          <w:ilvl w:val="1"/>
          <w:numId w:val="35"/>
        </w:numPr>
        <w:tabs>
          <w:tab w:val="left" w:pos="142"/>
        </w:tabs>
        <w:suppressAutoHyphens/>
        <w:ind w:left="0" w:right="-1" w:firstLine="426"/>
        <w:jc w:val="both"/>
        <w:rPr>
          <w:rFonts w:eastAsia="Calibri"/>
          <w:lang w:val="uk-UA"/>
        </w:rPr>
      </w:pPr>
      <w:r w:rsidRPr="00884E6B">
        <w:rPr>
          <w:rFonts w:eastAsia="Calibri"/>
          <w:lang w:val="uk-UA"/>
        </w:rPr>
        <w:t>Розмір п</w:t>
      </w:r>
      <w:r w:rsidRPr="00884E6B">
        <w:rPr>
          <w:lang w:val="uk-UA"/>
        </w:rPr>
        <w:t>лати за використання транспортером Перевізника у вантажному та порожньому рейсах по території України,</w:t>
      </w:r>
      <w:r w:rsidRPr="00884E6B">
        <w:rPr>
          <w:rFonts w:eastAsia="Calibri"/>
          <w:lang w:val="uk-UA"/>
        </w:rPr>
        <w:t xml:space="preserve"> плати за користування транспортером Перевізника за межами України при перевезеннях вантажів у вагонах-транспортерах: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до 12-ти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bCs/>
                <w:lang w:val="uk-UA"/>
              </w:rPr>
              <w:t>515,50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16-ти до 20-ти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1 031,00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24-ти вісних</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lang w:val="uk-UA"/>
              </w:rPr>
              <w:t>1 649,60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w:t>
      </w:r>
      <w:r w:rsidRPr="00884E6B">
        <w:rPr>
          <w:rFonts w:eastAsia="Calibri"/>
          <w:lang w:val="uk-UA"/>
        </w:rPr>
        <w:br/>
        <w:t xml:space="preserve">240, 400 </w:t>
      </w:r>
      <w:proofErr w:type="spellStart"/>
      <w:r w:rsidRPr="00884E6B">
        <w:rPr>
          <w:rFonts w:eastAsia="Calibri"/>
          <w:lang w:val="uk-UA"/>
        </w:rPr>
        <w:t>тнспецвагоном</w:t>
      </w:r>
      <w:proofErr w:type="spellEnd"/>
      <w:r w:rsidRPr="00884E6B">
        <w:rPr>
          <w:rFonts w:eastAsia="Calibri"/>
          <w:lang w:val="uk-UA"/>
        </w:rPr>
        <w:t xml:space="preserve"> з бригадою супроводження з 3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11 237,90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13 815,40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13 196,80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bCs/>
                <w:lang w:val="uk-UA"/>
              </w:rPr>
              <w:t>15 774,30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300, 500тн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 з 5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17 887,85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22 166,50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19 846,75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jc w:val="center"/>
              <w:rPr>
                <w:bCs/>
                <w:lang w:val="uk-UA"/>
              </w:rPr>
            </w:pPr>
            <w:r w:rsidRPr="00884E6B">
              <w:rPr>
                <w:lang w:val="uk-UA"/>
              </w:rPr>
              <w:t>24 125,40</w:t>
            </w:r>
          </w:p>
        </w:tc>
      </w:tr>
    </w:tbl>
    <w:p w:rsidR="00783029" w:rsidRPr="00884E6B" w:rsidRDefault="00783029" w:rsidP="00783029">
      <w:pPr>
        <w:pStyle w:val="a0"/>
        <w:tabs>
          <w:tab w:val="left" w:pos="-142"/>
        </w:tabs>
        <w:spacing w:after="0"/>
        <w:ind w:right="-1" w:firstLine="426"/>
        <w:jc w:val="both"/>
        <w:rPr>
          <w:lang w:val="uk-UA"/>
        </w:rPr>
      </w:pPr>
    </w:p>
    <w:p w:rsidR="00783029" w:rsidRPr="00884E6B" w:rsidRDefault="00783029" w:rsidP="00783029">
      <w:pPr>
        <w:pStyle w:val="a0"/>
        <w:tabs>
          <w:tab w:val="left" w:pos="-142"/>
        </w:tabs>
        <w:spacing w:after="0"/>
        <w:ind w:right="-1" w:firstLine="426"/>
        <w:jc w:val="both"/>
        <w:rPr>
          <w:bCs/>
          <w:strike/>
          <w:lang w:val="uk-UA"/>
        </w:rPr>
      </w:pPr>
      <w:r w:rsidRPr="00884E6B">
        <w:rPr>
          <w:lang w:val="uk-UA"/>
        </w:rPr>
        <w:t>3.4.Зміна ставок і плат проводиться відповідно пункту 3.2.</w:t>
      </w:r>
      <w:r w:rsidR="00677017" w:rsidRPr="00884E6B">
        <w:rPr>
          <w:lang w:val="uk-UA"/>
        </w:rPr>
        <w:t>1</w:t>
      </w:r>
      <w:r w:rsidR="00645BED" w:rsidRPr="00884E6B">
        <w:rPr>
          <w:lang w:val="uk-UA"/>
        </w:rPr>
        <w:t>.</w:t>
      </w:r>
      <w:r w:rsidR="00677017" w:rsidRPr="00884E6B">
        <w:rPr>
          <w:lang w:val="uk-UA"/>
        </w:rPr>
        <w:t xml:space="preserve"> та 3.3</w:t>
      </w:r>
      <w:r w:rsidR="00645BED" w:rsidRPr="00884E6B">
        <w:rPr>
          <w:lang w:val="uk-UA"/>
        </w:rPr>
        <w:t>.</w:t>
      </w:r>
      <w:r w:rsidRPr="00884E6B">
        <w:rPr>
          <w:lang w:val="uk-UA"/>
        </w:rPr>
        <w:t xml:space="preserve"> Розділу 3 Договору.</w:t>
      </w:r>
    </w:p>
    <w:p w:rsidR="00783029" w:rsidRPr="00884E6B" w:rsidRDefault="00783029" w:rsidP="00783029">
      <w:pPr>
        <w:tabs>
          <w:tab w:val="left" w:pos="0"/>
          <w:tab w:val="left" w:pos="426"/>
          <w:tab w:val="left" w:pos="993"/>
        </w:tabs>
        <w:ind w:right="-1" w:firstLine="426"/>
        <w:jc w:val="both"/>
        <w:rPr>
          <w:lang w:val="uk-UA"/>
        </w:rPr>
      </w:pPr>
      <w:r w:rsidRPr="00884E6B">
        <w:rPr>
          <w:rFonts w:eastAsia="Calibri"/>
          <w:lang w:val="uk-UA"/>
        </w:rPr>
        <w:t xml:space="preserve">4. На всі послуги та плати нараховується податок на додану вартість </w:t>
      </w:r>
      <w:r w:rsidRPr="00884E6B">
        <w:rPr>
          <w:lang w:val="uk-UA"/>
        </w:rPr>
        <w:t>відповідно до норм Податкового Кодексу України.</w:t>
      </w:r>
    </w:p>
    <w:p w:rsidR="00783029" w:rsidRPr="00884E6B" w:rsidRDefault="00783029" w:rsidP="00783029">
      <w:pPr>
        <w:pStyle w:val="a0"/>
        <w:spacing w:after="0"/>
        <w:ind w:right="-1" w:firstLine="426"/>
        <w:jc w:val="both"/>
        <w:rPr>
          <w:rFonts w:eastAsia="Calibri"/>
          <w:lang w:val="uk-UA"/>
        </w:rPr>
      </w:pPr>
      <w:r w:rsidRPr="00884E6B">
        <w:rPr>
          <w:rFonts w:eastAsia="Calibri"/>
          <w:lang w:val="uk-UA"/>
        </w:rPr>
        <w:t xml:space="preserve">5. Перелік станцій тимчасового </w:t>
      </w:r>
      <w:proofErr w:type="spellStart"/>
      <w:r w:rsidRPr="00884E6B">
        <w:rPr>
          <w:rFonts w:eastAsia="Calibri"/>
          <w:lang w:val="uk-UA"/>
        </w:rPr>
        <w:t>відстою</w:t>
      </w:r>
      <w:proofErr w:type="spellEnd"/>
      <w:r w:rsidRPr="00884E6B">
        <w:rPr>
          <w:rFonts w:eastAsia="Calibri"/>
          <w:lang w:val="uk-UA"/>
        </w:rPr>
        <w:t xml:space="preserve"> вагонів Перевізника </w:t>
      </w:r>
    </w:p>
    <w:tbl>
      <w:tblPr>
        <w:tblW w:w="0" w:type="auto"/>
        <w:tblInd w:w="108" w:type="dxa"/>
        <w:tblLayout w:type="fixed"/>
        <w:tblLook w:val="0000" w:firstRow="0" w:lastRow="0" w:firstColumn="0" w:lastColumn="0" w:noHBand="0" w:noVBand="0"/>
      </w:tblPr>
      <w:tblGrid>
        <w:gridCol w:w="4111"/>
        <w:gridCol w:w="5143"/>
      </w:tblGrid>
      <w:tr w:rsidR="00783029" w:rsidRPr="00884E6B"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snapToGrid w:val="0"/>
              <w:ind w:right="-1" w:firstLine="426"/>
              <w:jc w:val="center"/>
              <w:rPr>
                <w:rFonts w:eastAsia="Calibri"/>
                <w:lang w:val="uk-UA"/>
              </w:rPr>
            </w:pPr>
          </w:p>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АТ «Укрзалізниця»</w:t>
            </w:r>
          </w:p>
          <w:p w:rsidR="00783029" w:rsidRPr="00884E6B" w:rsidRDefault="00783029" w:rsidP="00392279">
            <w:pPr>
              <w:ind w:right="-1" w:firstLine="426"/>
              <w:jc w:val="center"/>
              <w:rPr>
                <w:rFonts w:eastAsia="Calibri"/>
                <w:lang w:val="uk-UA"/>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Станція</w:t>
            </w:r>
          </w:p>
        </w:tc>
      </w:tr>
      <w:tr w:rsidR="00783029" w:rsidRPr="003F76E2"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 xml:space="preserve">«Придніпровська залізниця» </w:t>
            </w:r>
          </w:p>
          <w:p w:rsidR="00783029" w:rsidRPr="00884E6B" w:rsidRDefault="00783029" w:rsidP="00392279">
            <w:pPr>
              <w:ind w:right="-1" w:firstLine="426"/>
              <w:jc w:val="center"/>
              <w:rPr>
                <w:rFonts w:eastAsia="Calibri"/>
                <w:lang w:val="uk-UA"/>
              </w:rPr>
            </w:pPr>
            <w:r w:rsidRPr="00884E6B">
              <w:rPr>
                <w:rFonts w:eastAsia="Calibri"/>
                <w:lang w:val="uk-UA"/>
              </w:rPr>
              <w:t xml:space="preserve">АТ «Укрзалізниця»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6B" w:rsidRDefault="00783029" w:rsidP="00392279">
            <w:pPr>
              <w:ind w:right="-1" w:firstLine="426"/>
              <w:jc w:val="center"/>
              <w:rPr>
                <w:rFonts w:eastAsia="Calibri"/>
                <w:lang w:val="uk-UA"/>
              </w:rPr>
            </w:pPr>
            <w:r w:rsidRPr="00884E6B">
              <w:rPr>
                <w:rFonts w:eastAsia="Calibri"/>
                <w:lang w:val="uk-UA"/>
              </w:rPr>
              <w:t xml:space="preserve">Запоріжжя – Ліве, Запоріжжя 1, </w:t>
            </w:r>
          </w:p>
          <w:p w:rsidR="00783029" w:rsidRPr="00884E6B" w:rsidRDefault="00783029" w:rsidP="00392279">
            <w:pPr>
              <w:ind w:right="-1" w:firstLine="426"/>
              <w:jc w:val="center"/>
              <w:rPr>
                <w:rFonts w:eastAsia="Calibri"/>
                <w:lang w:val="uk-UA"/>
              </w:rPr>
            </w:pPr>
            <w:r w:rsidRPr="00884E6B">
              <w:rPr>
                <w:rFonts w:eastAsia="Calibri"/>
                <w:lang w:val="uk-UA"/>
              </w:rPr>
              <w:t>Запоріжжя 2,</w:t>
            </w:r>
          </w:p>
          <w:p w:rsidR="00783029" w:rsidRPr="00884E6B" w:rsidRDefault="00783029" w:rsidP="00392279">
            <w:pPr>
              <w:ind w:right="-1" w:firstLine="426"/>
              <w:jc w:val="center"/>
              <w:rPr>
                <w:rFonts w:eastAsia="Calibri"/>
                <w:lang w:val="uk-UA"/>
              </w:rPr>
            </w:pPr>
            <w:r w:rsidRPr="00884E6B">
              <w:rPr>
                <w:rFonts w:eastAsia="Calibri"/>
                <w:lang w:val="uk-UA"/>
              </w:rPr>
              <w:t>Дніпропетровськ-Ліски</w:t>
            </w:r>
          </w:p>
        </w:tc>
      </w:tr>
    </w:tbl>
    <w:p w:rsidR="00783029" w:rsidRPr="00884E6B" w:rsidRDefault="00783029" w:rsidP="00783029">
      <w:pPr>
        <w:pStyle w:val="a7"/>
        <w:tabs>
          <w:tab w:val="left" w:pos="426"/>
          <w:tab w:val="left" w:pos="540"/>
          <w:tab w:val="left" w:pos="900"/>
        </w:tabs>
        <w:ind w:left="0" w:right="-1" w:firstLine="426"/>
        <w:jc w:val="both"/>
        <w:rPr>
          <w:lang w:val="uk-UA"/>
        </w:rPr>
      </w:pPr>
    </w:p>
    <w:p w:rsidR="00783029" w:rsidRPr="00884E6B" w:rsidRDefault="00783029" w:rsidP="00783029">
      <w:pPr>
        <w:pStyle w:val="a7"/>
        <w:tabs>
          <w:tab w:val="left" w:pos="426"/>
          <w:tab w:val="left" w:pos="540"/>
          <w:tab w:val="left" w:pos="900"/>
        </w:tabs>
        <w:ind w:left="0" w:right="-1" w:firstLine="426"/>
        <w:jc w:val="both"/>
        <w:rPr>
          <w:lang w:val="uk-UA"/>
        </w:rPr>
      </w:pPr>
      <w:r w:rsidRPr="00884E6B">
        <w:rPr>
          <w:lang w:val="uk-UA"/>
        </w:rPr>
        <w:t xml:space="preserve"> У всьому іншому, що не передбачено цим Протоколом, діють умови цього Договору.</w:t>
      </w:r>
    </w:p>
    <w:p w:rsidR="00AD2088" w:rsidRPr="00884E6B" w:rsidRDefault="00AD2088" w:rsidP="002B3AE9">
      <w:pPr>
        <w:ind w:right="-1"/>
        <w:rPr>
          <w:lang w:val="uk-UA"/>
        </w:rPr>
      </w:pPr>
    </w:p>
    <w:p w:rsidR="00AD2088" w:rsidRPr="001028A4" w:rsidRDefault="00AD2088" w:rsidP="00DE48BE">
      <w:pPr>
        <w:ind w:right="-1"/>
        <w:jc w:val="both"/>
        <w:rPr>
          <w:lang w:val="uk-UA"/>
        </w:rPr>
      </w:pPr>
    </w:p>
    <w:sectPr w:rsidR="00AD2088" w:rsidRPr="001028A4" w:rsidSect="002E3015">
      <w:footerReference w:type="default" r:id="rId9"/>
      <w:pgSz w:w="11906" w:h="16838"/>
      <w:pgMar w:top="284" w:right="424" w:bottom="284" w:left="156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FF" w:rsidRDefault="001919FF" w:rsidP="006D0DE0">
      <w:r>
        <w:separator/>
      </w:r>
    </w:p>
  </w:endnote>
  <w:endnote w:type="continuationSeparator" w:id="0">
    <w:p w:rsidR="001919FF" w:rsidRDefault="001919FF"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0959"/>
      <w:docPartObj>
        <w:docPartGallery w:val="Page Numbers (Bottom of Page)"/>
        <w:docPartUnique/>
      </w:docPartObj>
    </w:sdtPr>
    <w:sdtEndPr/>
    <w:sdtContent>
      <w:p w:rsidR="00605E72" w:rsidRDefault="00684AA3">
        <w:pPr>
          <w:pStyle w:val="af6"/>
          <w:jc w:val="center"/>
        </w:pPr>
        <w:r>
          <w:fldChar w:fldCharType="begin"/>
        </w:r>
        <w:r w:rsidR="00605E72">
          <w:instrText>PAGE   \* MERGEFORMAT</w:instrText>
        </w:r>
        <w:r>
          <w:fldChar w:fldCharType="separate"/>
        </w:r>
        <w:r w:rsidR="003F76E2" w:rsidRPr="003F76E2">
          <w:rPr>
            <w:noProof/>
            <w:lang w:val="ru-RU"/>
          </w:rPr>
          <w:t>13</w:t>
        </w:r>
        <w:r>
          <w:fldChar w:fldCharType="end"/>
        </w:r>
      </w:p>
    </w:sdtContent>
  </w:sdt>
  <w:p w:rsidR="00605E72" w:rsidRDefault="00605E7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FF" w:rsidRDefault="001919FF" w:rsidP="006D0DE0">
      <w:r>
        <w:separator/>
      </w:r>
    </w:p>
  </w:footnote>
  <w:footnote w:type="continuationSeparator" w:id="0">
    <w:p w:rsidR="001919FF" w:rsidRDefault="001919FF" w:rsidP="006D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843EE"/>
    <w:multiLevelType w:val="hybridMultilevel"/>
    <w:tmpl w:val="269EDA90"/>
    <w:lvl w:ilvl="0" w:tplc="E5E663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7A45D8"/>
    <w:multiLevelType w:val="multilevel"/>
    <w:tmpl w:val="E236D69E"/>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nsid w:val="12E812E8"/>
    <w:multiLevelType w:val="hybridMultilevel"/>
    <w:tmpl w:val="32AEBBF2"/>
    <w:lvl w:ilvl="0" w:tplc="458C9A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5AE614E"/>
    <w:multiLevelType w:val="hybridMultilevel"/>
    <w:tmpl w:val="8F121136"/>
    <w:lvl w:ilvl="0" w:tplc="172085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61D1B95"/>
    <w:multiLevelType w:val="multilevel"/>
    <w:tmpl w:val="9DC645FA"/>
    <w:lvl w:ilvl="0">
      <w:start w:val="8"/>
      <w:numFmt w:val="decimal"/>
      <w:lvlText w:val="%1."/>
      <w:lvlJc w:val="left"/>
      <w:pPr>
        <w:ind w:left="360" w:hanging="360"/>
      </w:pPr>
      <w:rPr>
        <w:rFonts w:hint="default"/>
      </w:rPr>
    </w:lvl>
    <w:lvl w:ilvl="1">
      <w:start w:val="5"/>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1A415DD1"/>
    <w:multiLevelType w:val="hybridMultilevel"/>
    <w:tmpl w:val="927E6096"/>
    <w:lvl w:ilvl="0" w:tplc="49606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6A7B2D"/>
    <w:multiLevelType w:val="hybridMultilevel"/>
    <w:tmpl w:val="BB66E87C"/>
    <w:lvl w:ilvl="0" w:tplc="6F66F3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4C511D"/>
    <w:multiLevelType w:val="hybridMultilevel"/>
    <w:tmpl w:val="4152387C"/>
    <w:lvl w:ilvl="0" w:tplc="4D0C379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FDC0351"/>
    <w:multiLevelType w:val="multilevel"/>
    <w:tmpl w:val="2BCA6CE6"/>
    <w:lvl w:ilvl="0">
      <w:start w:val="2"/>
      <w:numFmt w:val="decimal"/>
      <w:lvlText w:val="%1"/>
      <w:lvlJc w:val="left"/>
      <w:pPr>
        <w:ind w:left="360" w:hanging="360"/>
      </w:pPr>
      <w:rPr>
        <w:rFonts w:hint="default"/>
      </w:rPr>
    </w:lvl>
    <w:lvl w:ilvl="1">
      <w:start w:val="6"/>
      <w:numFmt w:val="decimal"/>
      <w:isLgl/>
      <w:lvlText w:val="%1.%2."/>
      <w:lvlJc w:val="left"/>
      <w:pPr>
        <w:ind w:left="694" w:hanging="36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78" w:hanging="1440"/>
      </w:pPr>
      <w:rPr>
        <w:rFonts w:hint="default"/>
      </w:rPr>
    </w:lvl>
    <w:lvl w:ilvl="8">
      <w:start w:val="1"/>
      <w:numFmt w:val="decimal"/>
      <w:isLgl/>
      <w:lvlText w:val="%1.%2.%3.%4.%5.%6.%7.%8.%9."/>
      <w:lvlJc w:val="left"/>
      <w:pPr>
        <w:ind w:left="4472" w:hanging="1800"/>
      </w:pPr>
      <w:rPr>
        <w:rFonts w:hint="default"/>
      </w:rPr>
    </w:lvl>
  </w:abstractNum>
  <w:abstractNum w:abstractNumId="16">
    <w:nsid w:val="23900445"/>
    <w:multiLevelType w:val="hybridMultilevel"/>
    <w:tmpl w:val="599C1584"/>
    <w:lvl w:ilvl="0" w:tplc="51EE829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9FC5D0E"/>
    <w:multiLevelType w:val="multilevel"/>
    <w:tmpl w:val="7744EDB6"/>
    <w:lvl w:ilvl="0">
      <w:start w:val="2"/>
      <w:numFmt w:val="decimal"/>
      <w:lvlText w:val="%1"/>
      <w:lvlJc w:val="left"/>
      <w:pPr>
        <w:ind w:left="600" w:hanging="600"/>
      </w:pPr>
      <w:rPr>
        <w:rFonts w:hint="default"/>
        <w:color w:val="000000"/>
      </w:rPr>
    </w:lvl>
    <w:lvl w:ilvl="1">
      <w:start w:val="2"/>
      <w:numFmt w:val="decimal"/>
      <w:lvlText w:val="%1.%2"/>
      <w:lvlJc w:val="left"/>
      <w:pPr>
        <w:ind w:left="317" w:hanging="600"/>
      </w:pPr>
      <w:rPr>
        <w:rFonts w:hint="default"/>
        <w:color w:val="000000"/>
      </w:rPr>
    </w:lvl>
    <w:lvl w:ilvl="2">
      <w:start w:val="9"/>
      <w:numFmt w:val="decimal"/>
      <w:lvlText w:val="%1.%2.%3"/>
      <w:lvlJc w:val="left"/>
      <w:pPr>
        <w:ind w:left="154" w:hanging="720"/>
      </w:pPr>
      <w:rPr>
        <w:rFonts w:hint="default"/>
        <w:color w:val="000000"/>
      </w:rPr>
    </w:lvl>
    <w:lvl w:ilvl="3">
      <w:start w:val="1"/>
      <w:numFmt w:val="decimal"/>
      <w:lvlText w:val="%1.%2.%3.%4"/>
      <w:lvlJc w:val="left"/>
      <w:pPr>
        <w:ind w:left="231" w:hanging="1080"/>
      </w:pPr>
      <w:rPr>
        <w:rFonts w:hint="default"/>
        <w:color w:val="000000"/>
      </w:rPr>
    </w:lvl>
    <w:lvl w:ilvl="4">
      <w:start w:val="1"/>
      <w:numFmt w:val="decimal"/>
      <w:lvlText w:val="%1.%2.%3.%4.%5"/>
      <w:lvlJc w:val="left"/>
      <w:pPr>
        <w:ind w:left="-52" w:hanging="1080"/>
      </w:pPr>
      <w:rPr>
        <w:rFonts w:hint="default"/>
        <w:color w:val="000000"/>
      </w:rPr>
    </w:lvl>
    <w:lvl w:ilvl="5">
      <w:start w:val="1"/>
      <w:numFmt w:val="decimal"/>
      <w:lvlText w:val="%1.%2.%3.%4.%5.%6"/>
      <w:lvlJc w:val="left"/>
      <w:pPr>
        <w:ind w:left="25" w:hanging="1440"/>
      </w:pPr>
      <w:rPr>
        <w:rFonts w:hint="default"/>
        <w:color w:val="000000"/>
      </w:rPr>
    </w:lvl>
    <w:lvl w:ilvl="6">
      <w:start w:val="1"/>
      <w:numFmt w:val="decimal"/>
      <w:lvlText w:val="%1.%2.%3.%4.%5.%6.%7"/>
      <w:lvlJc w:val="left"/>
      <w:pPr>
        <w:ind w:left="-258" w:hanging="1440"/>
      </w:pPr>
      <w:rPr>
        <w:rFonts w:hint="default"/>
        <w:color w:val="000000"/>
      </w:rPr>
    </w:lvl>
    <w:lvl w:ilvl="7">
      <w:start w:val="1"/>
      <w:numFmt w:val="decimal"/>
      <w:lvlText w:val="%1.%2.%3.%4.%5.%6.%7.%8"/>
      <w:lvlJc w:val="left"/>
      <w:pPr>
        <w:ind w:left="-181" w:hanging="1800"/>
      </w:pPr>
      <w:rPr>
        <w:rFonts w:hint="default"/>
        <w:color w:val="000000"/>
      </w:rPr>
    </w:lvl>
    <w:lvl w:ilvl="8">
      <w:start w:val="1"/>
      <w:numFmt w:val="decimal"/>
      <w:lvlText w:val="%1.%2.%3.%4.%5.%6.%7.%8.%9"/>
      <w:lvlJc w:val="left"/>
      <w:pPr>
        <w:ind w:left="-104" w:hanging="2160"/>
      </w:pPr>
      <w:rPr>
        <w:rFonts w:hint="default"/>
        <w:color w:val="000000"/>
      </w:rPr>
    </w:lvl>
  </w:abstractNum>
  <w:abstractNum w:abstractNumId="18">
    <w:nsid w:val="2C2D0103"/>
    <w:multiLevelType w:val="multilevel"/>
    <w:tmpl w:val="B76053FE"/>
    <w:lvl w:ilvl="0">
      <w:start w:val="1"/>
      <w:numFmt w:val="decimal"/>
      <w:lvlText w:val="%1."/>
      <w:lvlJc w:val="left"/>
      <w:pPr>
        <w:ind w:left="927" w:hanging="360"/>
      </w:pPr>
      <w:rPr>
        <w:rFonts w:hint="default"/>
      </w:rPr>
    </w:lvl>
    <w:lvl w:ilvl="1">
      <w:start w:val="3"/>
      <w:numFmt w:val="decimal"/>
      <w:isLgl/>
      <w:lvlText w:val="%1.%2"/>
      <w:lvlJc w:val="left"/>
      <w:pPr>
        <w:ind w:left="1288" w:hanging="360"/>
      </w:pPr>
      <w:rPr>
        <w:rFonts w:eastAsia="Calibri" w:hint="default"/>
      </w:rPr>
    </w:lvl>
    <w:lvl w:ilvl="2">
      <w:start w:val="1"/>
      <w:numFmt w:val="decimal"/>
      <w:isLgl/>
      <w:lvlText w:val="%1.%2.%3"/>
      <w:lvlJc w:val="left"/>
      <w:pPr>
        <w:ind w:left="2009" w:hanging="720"/>
      </w:pPr>
      <w:rPr>
        <w:rFonts w:eastAsia="Calibri" w:hint="default"/>
      </w:rPr>
    </w:lvl>
    <w:lvl w:ilvl="3">
      <w:start w:val="1"/>
      <w:numFmt w:val="decimal"/>
      <w:isLgl/>
      <w:lvlText w:val="%1.%2.%3.%4"/>
      <w:lvlJc w:val="left"/>
      <w:pPr>
        <w:ind w:left="2370" w:hanging="720"/>
      </w:pPr>
      <w:rPr>
        <w:rFonts w:eastAsia="Calibri" w:hint="default"/>
      </w:rPr>
    </w:lvl>
    <w:lvl w:ilvl="4">
      <w:start w:val="1"/>
      <w:numFmt w:val="decimal"/>
      <w:isLgl/>
      <w:lvlText w:val="%1.%2.%3.%4.%5"/>
      <w:lvlJc w:val="left"/>
      <w:pPr>
        <w:ind w:left="3091" w:hanging="1080"/>
      </w:pPr>
      <w:rPr>
        <w:rFonts w:eastAsia="Calibri" w:hint="default"/>
      </w:rPr>
    </w:lvl>
    <w:lvl w:ilvl="5">
      <w:start w:val="1"/>
      <w:numFmt w:val="decimal"/>
      <w:isLgl/>
      <w:lvlText w:val="%1.%2.%3.%4.%5.%6"/>
      <w:lvlJc w:val="left"/>
      <w:pPr>
        <w:ind w:left="3452" w:hanging="1080"/>
      </w:pPr>
      <w:rPr>
        <w:rFonts w:eastAsia="Calibri" w:hint="default"/>
      </w:rPr>
    </w:lvl>
    <w:lvl w:ilvl="6">
      <w:start w:val="1"/>
      <w:numFmt w:val="decimal"/>
      <w:isLgl/>
      <w:lvlText w:val="%1.%2.%3.%4.%5.%6.%7"/>
      <w:lvlJc w:val="left"/>
      <w:pPr>
        <w:ind w:left="4173" w:hanging="1440"/>
      </w:pPr>
      <w:rPr>
        <w:rFonts w:eastAsia="Calibri" w:hint="default"/>
      </w:rPr>
    </w:lvl>
    <w:lvl w:ilvl="7">
      <w:start w:val="1"/>
      <w:numFmt w:val="decimal"/>
      <w:isLgl/>
      <w:lvlText w:val="%1.%2.%3.%4.%5.%6.%7.%8"/>
      <w:lvlJc w:val="left"/>
      <w:pPr>
        <w:ind w:left="4534" w:hanging="1440"/>
      </w:pPr>
      <w:rPr>
        <w:rFonts w:eastAsia="Calibri" w:hint="default"/>
      </w:rPr>
    </w:lvl>
    <w:lvl w:ilvl="8">
      <w:start w:val="1"/>
      <w:numFmt w:val="decimal"/>
      <w:isLgl/>
      <w:lvlText w:val="%1.%2.%3.%4.%5.%6.%7.%8.%9"/>
      <w:lvlJc w:val="left"/>
      <w:pPr>
        <w:ind w:left="5255" w:hanging="1800"/>
      </w:pPr>
      <w:rPr>
        <w:rFonts w:eastAsia="Calibri" w:hint="default"/>
      </w:rPr>
    </w:lvl>
  </w:abstractNum>
  <w:abstractNum w:abstractNumId="19">
    <w:nsid w:val="2DAB253D"/>
    <w:multiLevelType w:val="multilevel"/>
    <w:tmpl w:val="432417F8"/>
    <w:lvl w:ilvl="0">
      <w:start w:val="1"/>
      <w:numFmt w:val="decimal"/>
      <w:lvlText w:val="%1."/>
      <w:lvlJc w:val="left"/>
      <w:pPr>
        <w:ind w:left="644" w:hanging="360"/>
      </w:pPr>
      <w:rPr>
        <w:rFonts w:ascii="Times New Roman" w:eastAsia="Times New Roman" w:hAnsi="Times New Roman" w:cs="Times New Roman"/>
        <w:b/>
        <w:color w:val="auto"/>
        <w:sz w:val="24"/>
      </w:rPr>
    </w:lvl>
    <w:lvl w:ilvl="1">
      <w:start w:val="1"/>
      <w:numFmt w:val="decimal"/>
      <w:isLgl/>
      <w:lvlText w:val="%1.%2"/>
      <w:lvlJc w:val="left"/>
      <w:pPr>
        <w:ind w:left="375" w:hanging="37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0">
    <w:nsid w:val="2EB87A1A"/>
    <w:multiLevelType w:val="multilevel"/>
    <w:tmpl w:val="0FB8666A"/>
    <w:lvl w:ilvl="0">
      <w:start w:val="4"/>
      <w:numFmt w:val="decimal"/>
      <w:lvlText w:val="%1"/>
      <w:lvlJc w:val="left"/>
      <w:pPr>
        <w:ind w:left="750" w:hanging="750"/>
      </w:pPr>
      <w:rPr>
        <w:rFonts w:hint="default"/>
      </w:rPr>
    </w:lvl>
    <w:lvl w:ilvl="1">
      <w:start w:val="2"/>
      <w:numFmt w:val="decimal"/>
      <w:lvlText w:val="%1.%2"/>
      <w:lvlJc w:val="left"/>
      <w:pPr>
        <w:ind w:left="963" w:hanging="750"/>
      </w:pPr>
      <w:rPr>
        <w:rFonts w:hint="default"/>
      </w:rPr>
    </w:lvl>
    <w:lvl w:ilvl="2">
      <w:start w:val="10"/>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30C9494B"/>
    <w:multiLevelType w:val="hybridMultilevel"/>
    <w:tmpl w:val="1E421282"/>
    <w:lvl w:ilvl="0" w:tplc="7DB2ACDE">
      <w:start w:val="6"/>
      <w:numFmt w:val="decimal"/>
      <w:lvlText w:val="%1."/>
      <w:lvlJc w:val="left"/>
      <w:pPr>
        <w:ind w:left="1571"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9F5D7F"/>
    <w:multiLevelType w:val="multilevel"/>
    <w:tmpl w:val="75B2CC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8AE2368"/>
    <w:multiLevelType w:val="hybridMultilevel"/>
    <w:tmpl w:val="D640CBF4"/>
    <w:lvl w:ilvl="0" w:tplc="8DF0A56E">
      <w:start w:val="1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8C93D8E"/>
    <w:multiLevelType w:val="multilevel"/>
    <w:tmpl w:val="77F09136"/>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6044058"/>
    <w:multiLevelType w:val="multilevel"/>
    <w:tmpl w:val="D32CB9D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6B846AD"/>
    <w:multiLevelType w:val="multilevel"/>
    <w:tmpl w:val="5C964A9C"/>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8C6150A"/>
    <w:multiLevelType w:val="multilevel"/>
    <w:tmpl w:val="BD920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04051F"/>
    <w:multiLevelType w:val="hybridMultilevel"/>
    <w:tmpl w:val="B266980C"/>
    <w:lvl w:ilvl="0" w:tplc="76F03AE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1D06165"/>
    <w:multiLevelType w:val="multilevel"/>
    <w:tmpl w:val="79DA20B6"/>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4B43EBA"/>
    <w:multiLevelType w:val="multilevel"/>
    <w:tmpl w:val="6136B8A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A31450"/>
    <w:multiLevelType w:val="multilevel"/>
    <w:tmpl w:val="C72C60AE"/>
    <w:lvl w:ilvl="0">
      <w:start w:val="1"/>
      <w:numFmt w:val="decimal"/>
      <w:lvlText w:val="%1"/>
      <w:lvlJc w:val="left"/>
      <w:pPr>
        <w:ind w:left="375" w:hanging="375"/>
      </w:pPr>
      <w:rPr>
        <w:rFonts w:eastAsia="Calibri" w:hint="default"/>
      </w:rPr>
    </w:lvl>
    <w:lvl w:ilvl="1">
      <w:start w:val="6"/>
      <w:numFmt w:val="decimal"/>
      <w:lvlText w:val="%1.%2"/>
      <w:lvlJc w:val="left"/>
      <w:pPr>
        <w:ind w:left="942" w:hanging="375"/>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2">
    <w:nsid w:val="65455FED"/>
    <w:multiLevelType w:val="multilevel"/>
    <w:tmpl w:val="C97C0D56"/>
    <w:lvl w:ilvl="0">
      <w:start w:val="1"/>
      <w:numFmt w:val="decimal"/>
      <w:lvlText w:val="%1."/>
      <w:lvlJc w:val="left"/>
      <w:pPr>
        <w:ind w:left="1349" w:hanging="1065"/>
      </w:pPr>
      <w:rPr>
        <w:rFonts w:hint="default"/>
      </w:rPr>
    </w:lvl>
    <w:lvl w:ilvl="1">
      <w:start w:val="1"/>
      <w:numFmt w:val="decimal"/>
      <w:lvlText w:val="%1.%2."/>
      <w:lvlJc w:val="left"/>
      <w:pPr>
        <w:ind w:left="1349" w:hanging="1065"/>
      </w:pPr>
      <w:rPr>
        <w:rFonts w:hint="default"/>
      </w:rPr>
    </w:lvl>
    <w:lvl w:ilvl="2">
      <w:start w:val="1"/>
      <w:numFmt w:val="decimal"/>
      <w:lvlText w:val="%1.%2.%3."/>
      <w:lvlJc w:val="left"/>
      <w:pPr>
        <w:ind w:left="1917" w:hanging="106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83D3062"/>
    <w:multiLevelType w:val="hybridMultilevel"/>
    <w:tmpl w:val="BA4ED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8775DE"/>
    <w:multiLevelType w:val="multilevel"/>
    <w:tmpl w:val="246CAD9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C7D4B97"/>
    <w:multiLevelType w:val="hybridMultilevel"/>
    <w:tmpl w:val="41444FE0"/>
    <w:lvl w:ilvl="0" w:tplc="BC42A966">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3600CCF"/>
    <w:multiLevelType w:val="multilevel"/>
    <w:tmpl w:val="15F6DF5E"/>
    <w:lvl w:ilvl="0">
      <w:start w:val="2"/>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FDF71B8"/>
    <w:multiLevelType w:val="multilevel"/>
    <w:tmpl w:val="D99AA3B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32"/>
  </w:num>
  <w:num w:numId="10">
    <w:abstractNumId w:val="19"/>
  </w:num>
  <w:num w:numId="11">
    <w:abstractNumId w:val="29"/>
  </w:num>
  <w:num w:numId="12">
    <w:abstractNumId w:val="31"/>
  </w:num>
  <w:num w:numId="13">
    <w:abstractNumId w:val="20"/>
  </w:num>
  <w:num w:numId="14">
    <w:abstractNumId w:val="17"/>
  </w:num>
  <w:num w:numId="15">
    <w:abstractNumId w:val="8"/>
  </w:num>
  <w:num w:numId="16">
    <w:abstractNumId w:val="15"/>
  </w:num>
  <w:num w:numId="17">
    <w:abstractNumId w:val="13"/>
  </w:num>
  <w:num w:numId="18">
    <w:abstractNumId w:val="21"/>
  </w:num>
  <w:num w:numId="19">
    <w:abstractNumId w:val="34"/>
  </w:num>
  <w:num w:numId="20">
    <w:abstractNumId w:val="24"/>
  </w:num>
  <w:num w:numId="21">
    <w:abstractNumId w:val="36"/>
  </w:num>
  <w:num w:numId="22">
    <w:abstractNumId w:val="28"/>
  </w:num>
  <w:num w:numId="23">
    <w:abstractNumId w:val="27"/>
  </w:num>
  <w:num w:numId="24">
    <w:abstractNumId w:val="10"/>
  </w:num>
  <w:num w:numId="25">
    <w:abstractNumId w:val="7"/>
  </w:num>
  <w:num w:numId="26">
    <w:abstractNumId w:val="33"/>
  </w:num>
  <w:num w:numId="27">
    <w:abstractNumId w:val="26"/>
  </w:num>
  <w:num w:numId="28">
    <w:abstractNumId w:val="25"/>
  </w:num>
  <w:num w:numId="29">
    <w:abstractNumId w:val="37"/>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2"/>
  </w:num>
  <w:num w:numId="36">
    <w:abstractNumId w:val="9"/>
  </w:num>
  <w:num w:numId="37">
    <w:abstractNumId w:val="14"/>
  </w:num>
  <w:num w:numId="38">
    <w:abstractNumId w:val="23"/>
  </w:num>
  <w:num w:numId="39">
    <w:abstractNumId w:val="11"/>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знік Артур Борисович">
    <w15:presenceInfo w15:providerId="AD" w15:userId="S-1-5-21-2779480928-1803479507-3129550264-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3A83"/>
    <w:rsid w:val="000122D7"/>
    <w:rsid w:val="00016627"/>
    <w:rsid w:val="00037DAA"/>
    <w:rsid w:val="0004006F"/>
    <w:rsid w:val="000408DA"/>
    <w:rsid w:val="00046D73"/>
    <w:rsid w:val="0004759F"/>
    <w:rsid w:val="000530EF"/>
    <w:rsid w:val="000955C0"/>
    <w:rsid w:val="0009775E"/>
    <w:rsid w:val="000A2877"/>
    <w:rsid w:val="000B55DB"/>
    <w:rsid w:val="000C102A"/>
    <w:rsid w:val="000C74C9"/>
    <w:rsid w:val="000E1BE2"/>
    <w:rsid w:val="000E2E2B"/>
    <w:rsid w:val="000E4879"/>
    <w:rsid w:val="000E7B21"/>
    <w:rsid w:val="001028A4"/>
    <w:rsid w:val="00105EA4"/>
    <w:rsid w:val="00110C52"/>
    <w:rsid w:val="00114D83"/>
    <w:rsid w:val="00117891"/>
    <w:rsid w:val="001208DF"/>
    <w:rsid w:val="00123EDB"/>
    <w:rsid w:val="001240FA"/>
    <w:rsid w:val="00131FC3"/>
    <w:rsid w:val="00134484"/>
    <w:rsid w:val="00162A1D"/>
    <w:rsid w:val="00164134"/>
    <w:rsid w:val="00175B94"/>
    <w:rsid w:val="0017607E"/>
    <w:rsid w:val="001919FF"/>
    <w:rsid w:val="00195B0A"/>
    <w:rsid w:val="001A1D60"/>
    <w:rsid w:val="001C17DC"/>
    <w:rsid w:val="001C2E9F"/>
    <w:rsid w:val="001D0B8A"/>
    <w:rsid w:val="001D5636"/>
    <w:rsid w:val="001D62CE"/>
    <w:rsid w:val="001E3647"/>
    <w:rsid w:val="001F5B89"/>
    <w:rsid w:val="00200C2F"/>
    <w:rsid w:val="00206916"/>
    <w:rsid w:val="002121B8"/>
    <w:rsid w:val="00216D36"/>
    <w:rsid w:val="00222AAF"/>
    <w:rsid w:val="00224B6F"/>
    <w:rsid w:val="00232402"/>
    <w:rsid w:val="00234FF5"/>
    <w:rsid w:val="00237CA9"/>
    <w:rsid w:val="002449A7"/>
    <w:rsid w:val="002460BA"/>
    <w:rsid w:val="0024671E"/>
    <w:rsid w:val="00247BBD"/>
    <w:rsid w:val="00250FD8"/>
    <w:rsid w:val="00257D32"/>
    <w:rsid w:val="002658EA"/>
    <w:rsid w:val="00294A6A"/>
    <w:rsid w:val="00295AAB"/>
    <w:rsid w:val="002A5ACF"/>
    <w:rsid w:val="002B3AE9"/>
    <w:rsid w:val="002D6B18"/>
    <w:rsid w:val="002E13D9"/>
    <w:rsid w:val="002E2181"/>
    <w:rsid w:val="002E3015"/>
    <w:rsid w:val="00314A12"/>
    <w:rsid w:val="0031636B"/>
    <w:rsid w:val="0031772E"/>
    <w:rsid w:val="003202BF"/>
    <w:rsid w:val="0033583B"/>
    <w:rsid w:val="00336B45"/>
    <w:rsid w:val="00352E18"/>
    <w:rsid w:val="003576E1"/>
    <w:rsid w:val="00364D4D"/>
    <w:rsid w:val="003667E8"/>
    <w:rsid w:val="00366C7F"/>
    <w:rsid w:val="00376984"/>
    <w:rsid w:val="00377F38"/>
    <w:rsid w:val="00391037"/>
    <w:rsid w:val="00391D16"/>
    <w:rsid w:val="00392279"/>
    <w:rsid w:val="0039240B"/>
    <w:rsid w:val="0039666D"/>
    <w:rsid w:val="003A07B1"/>
    <w:rsid w:val="003A3152"/>
    <w:rsid w:val="003B219E"/>
    <w:rsid w:val="003B509E"/>
    <w:rsid w:val="003C096D"/>
    <w:rsid w:val="003C5519"/>
    <w:rsid w:val="003C5A86"/>
    <w:rsid w:val="003C5E3C"/>
    <w:rsid w:val="003C665F"/>
    <w:rsid w:val="003D1105"/>
    <w:rsid w:val="003D169D"/>
    <w:rsid w:val="003D1BC0"/>
    <w:rsid w:val="003E43C6"/>
    <w:rsid w:val="003E45FF"/>
    <w:rsid w:val="003E646F"/>
    <w:rsid w:val="003F3980"/>
    <w:rsid w:val="003F5919"/>
    <w:rsid w:val="003F76E2"/>
    <w:rsid w:val="00400A30"/>
    <w:rsid w:val="00413A14"/>
    <w:rsid w:val="00415306"/>
    <w:rsid w:val="00416E87"/>
    <w:rsid w:val="0043029F"/>
    <w:rsid w:val="004341E7"/>
    <w:rsid w:val="004356B2"/>
    <w:rsid w:val="00441FF9"/>
    <w:rsid w:val="00442818"/>
    <w:rsid w:val="00442993"/>
    <w:rsid w:val="00445656"/>
    <w:rsid w:val="00447313"/>
    <w:rsid w:val="0045540C"/>
    <w:rsid w:val="004572D0"/>
    <w:rsid w:val="00481228"/>
    <w:rsid w:val="00484BCF"/>
    <w:rsid w:val="0049310F"/>
    <w:rsid w:val="004A592A"/>
    <w:rsid w:val="004A657B"/>
    <w:rsid w:val="004C4B67"/>
    <w:rsid w:val="004C52CA"/>
    <w:rsid w:val="004D00EC"/>
    <w:rsid w:val="004E5690"/>
    <w:rsid w:val="004F1CF9"/>
    <w:rsid w:val="004F2AE9"/>
    <w:rsid w:val="004F3983"/>
    <w:rsid w:val="004F3C0E"/>
    <w:rsid w:val="004F433D"/>
    <w:rsid w:val="004F6006"/>
    <w:rsid w:val="004F6263"/>
    <w:rsid w:val="00514B1F"/>
    <w:rsid w:val="00516084"/>
    <w:rsid w:val="00522F29"/>
    <w:rsid w:val="0053126B"/>
    <w:rsid w:val="00532686"/>
    <w:rsid w:val="0053719A"/>
    <w:rsid w:val="00555724"/>
    <w:rsid w:val="00563079"/>
    <w:rsid w:val="0056787F"/>
    <w:rsid w:val="00567DD1"/>
    <w:rsid w:val="005713F6"/>
    <w:rsid w:val="00573EF9"/>
    <w:rsid w:val="00593A83"/>
    <w:rsid w:val="00596EA3"/>
    <w:rsid w:val="005A0D5E"/>
    <w:rsid w:val="005A10D0"/>
    <w:rsid w:val="005A5E4D"/>
    <w:rsid w:val="005A7DC0"/>
    <w:rsid w:val="005B4789"/>
    <w:rsid w:val="005B7001"/>
    <w:rsid w:val="005C1C46"/>
    <w:rsid w:val="005D3407"/>
    <w:rsid w:val="005D4AC4"/>
    <w:rsid w:val="005E7246"/>
    <w:rsid w:val="005E7F71"/>
    <w:rsid w:val="005F070B"/>
    <w:rsid w:val="00600093"/>
    <w:rsid w:val="0060026B"/>
    <w:rsid w:val="00605E72"/>
    <w:rsid w:val="00613433"/>
    <w:rsid w:val="0062392D"/>
    <w:rsid w:val="0063736B"/>
    <w:rsid w:val="00642907"/>
    <w:rsid w:val="00644AC2"/>
    <w:rsid w:val="00644E4C"/>
    <w:rsid w:val="00645255"/>
    <w:rsid w:val="00645BED"/>
    <w:rsid w:val="00651F91"/>
    <w:rsid w:val="0065741A"/>
    <w:rsid w:val="0066587B"/>
    <w:rsid w:val="00671093"/>
    <w:rsid w:val="00672F15"/>
    <w:rsid w:val="00674468"/>
    <w:rsid w:val="00677017"/>
    <w:rsid w:val="0068222B"/>
    <w:rsid w:val="006826FC"/>
    <w:rsid w:val="00683B18"/>
    <w:rsid w:val="00684AA3"/>
    <w:rsid w:val="00686B90"/>
    <w:rsid w:val="00695AA5"/>
    <w:rsid w:val="006C6630"/>
    <w:rsid w:val="006D05B1"/>
    <w:rsid w:val="006D0DE0"/>
    <w:rsid w:val="006D1786"/>
    <w:rsid w:val="006D3F83"/>
    <w:rsid w:val="006E288F"/>
    <w:rsid w:val="006E2F56"/>
    <w:rsid w:val="006E4006"/>
    <w:rsid w:val="006F180C"/>
    <w:rsid w:val="006F38F1"/>
    <w:rsid w:val="00704D1C"/>
    <w:rsid w:val="00705B00"/>
    <w:rsid w:val="00707AA6"/>
    <w:rsid w:val="00724DCD"/>
    <w:rsid w:val="00730434"/>
    <w:rsid w:val="0073195C"/>
    <w:rsid w:val="00731CE5"/>
    <w:rsid w:val="00731D74"/>
    <w:rsid w:val="00735421"/>
    <w:rsid w:val="00744C02"/>
    <w:rsid w:val="007615B5"/>
    <w:rsid w:val="00770B36"/>
    <w:rsid w:val="00777186"/>
    <w:rsid w:val="007804F9"/>
    <w:rsid w:val="00780D2A"/>
    <w:rsid w:val="007819BE"/>
    <w:rsid w:val="00783029"/>
    <w:rsid w:val="00784A11"/>
    <w:rsid w:val="0079063B"/>
    <w:rsid w:val="007B0A9E"/>
    <w:rsid w:val="007B1A26"/>
    <w:rsid w:val="007C0E72"/>
    <w:rsid w:val="007C2204"/>
    <w:rsid w:val="007C31B2"/>
    <w:rsid w:val="007D20A1"/>
    <w:rsid w:val="007E1A33"/>
    <w:rsid w:val="007E5E09"/>
    <w:rsid w:val="007E7987"/>
    <w:rsid w:val="007F65A7"/>
    <w:rsid w:val="00802108"/>
    <w:rsid w:val="0082385E"/>
    <w:rsid w:val="00835CAB"/>
    <w:rsid w:val="00837950"/>
    <w:rsid w:val="00841B92"/>
    <w:rsid w:val="00850693"/>
    <w:rsid w:val="0085251E"/>
    <w:rsid w:val="00854928"/>
    <w:rsid w:val="0086008A"/>
    <w:rsid w:val="008674F5"/>
    <w:rsid w:val="00872DAD"/>
    <w:rsid w:val="00874323"/>
    <w:rsid w:val="00876838"/>
    <w:rsid w:val="00880787"/>
    <w:rsid w:val="00882A2D"/>
    <w:rsid w:val="00884E6B"/>
    <w:rsid w:val="008910D0"/>
    <w:rsid w:val="008923F2"/>
    <w:rsid w:val="00893C4F"/>
    <w:rsid w:val="008A0971"/>
    <w:rsid w:val="008D10D3"/>
    <w:rsid w:val="008D3414"/>
    <w:rsid w:val="008E6600"/>
    <w:rsid w:val="008F1C06"/>
    <w:rsid w:val="00901482"/>
    <w:rsid w:val="009270AF"/>
    <w:rsid w:val="009315FD"/>
    <w:rsid w:val="00942110"/>
    <w:rsid w:val="0095622E"/>
    <w:rsid w:val="00957C77"/>
    <w:rsid w:val="009608C3"/>
    <w:rsid w:val="0096549A"/>
    <w:rsid w:val="00966CE1"/>
    <w:rsid w:val="00967E0C"/>
    <w:rsid w:val="00976A54"/>
    <w:rsid w:val="00986885"/>
    <w:rsid w:val="00992253"/>
    <w:rsid w:val="009A0D71"/>
    <w:rsid w:val="009B2D4C"/>
    <w:rsid w:val="009B6024"/>
    <w:rsid w:val="009B7CA8"/>
    <w:rsid w:val="009D1010"/>
    <w:rsid w:val="009D2CF1"/>
    <w:rsid w:val="009D54DD"/>
    <w:rsid w:val="009E60D0"/>
    <w:rsid w:val="009F138C"/>
    <w:rsid w:val="009F2CBD"/>
    <w:rsid w:val="00A005F5"/>
    <w:rsid w:val="00A112C4"/>
    <w:rsid w:val="00A12EF2"/>
    <w:rsid w:val="00A20BF3"/>
    <w:rsid w:val="00A461DD"/>
    <w:rsid w:val="00A50A3F"/>
    <w:rsid w:val="00A55945"/>
    <w:rsid w:val="00A55C52"/>
    <w:rsid w:val="00A74D0C"/>
    <w:rsid w:val="00A82767"/>
    <w:rsid w:val="00A82E08"/>
    <w:rsid w:val="00A97BE4"/>
    <w:rsid w:val="00A97EFD"/>
    <w:rsid w:val="00AA00F3"/>
    <w:rsid w:val="00AB119D"/>
    <w:rsid w:val="00AB3F39"/>
    <w:rsid w:val="00AC4A62"/>
    <w:rsid w:val="00AC6076"/>
    <w:rsid w:val="00AC6EC6"/>
    <w:rsid w:val="00AD2088"/>
    <w:rsid w:val="00AD6274"/>
    <w:rsid w:val="00AE33FA"/>
    <w:rsid w:val="00AE6021"/>
    <w:rsid w:val="00AF0CBB"/>
    <w:rsid w:val="00AF39CF"/>
    <w:rsid w:val="00AF6808"/>
    <w:rsid w:val="00AF6A09"/>
    <w:rsid w:val="00B02E66"/>
    <w:rsid w:val="00B1392C"/>
    <w:rsid w:val="00B20F8F"/>
    <w:rsid w:val="00B218D4"/>
    <w:rsid w:val="00B26C16"/>
    <w:rsid w:val="00B2766F"/>
    <w:rsid w:val="00B31338"/>
    <w:rsid w:val="00B3559E"/>
    <w:rsid w:val="00B4423A"/>
    <w:rsid w:val="00B4672D"/>
    <w:rsid w:val="00B53742"/>
    <w:rsid w:val="00B54B4F"/>
    <w:rsid w:val="00B55B9A"/>
    <w:rsid w:val="00B57A52"/>
    <w:rsid w:val="00B7424C"/>
    <w:rsid w:val="00B81C8D"/>
    <w:rsid w:val="00B907F9"/>
    <w:rsid w:val="00B97BD7"/>
    <w:rsid w:val="00BA1C14"/>
    <w:rsid w:val="00BA2106"/>
    <w:rsid w:val="00BA2245"/>
    <w:rsid w:val="00BA5E1A"/>
    <w:rsid w:val="00BB1F93"/>
    <w:rsid w:val="00BB3B12"/>
    <w:rsid w:val="00BB50A4"/>
    <w:rsid w:val="00BB533A"/>
    <w:rsid w:val="00BC0EF2"/>
    <w:rsid w:val="00BC39D3"/>
    <w:rsid w:val="00BD34E0"/>
    <w:rsid w:val="00BD5D46"/>
    <w:rsid w:val="00BD6678"/>
    <w:rsid w:val="00BE5A3A"/>
    <w:rsid w:val="00BF0E22"/>
    <w:rsid w:val="00BF3A0C"/>
    <w:rsid w:val="00BF3BA1"/>
    <w:rsid w:val="00BF5416"/>
    <w:rsid w:val="00BF65A0"/>
    <w:rsid w:val="00BF7074"/>
    <w:rsid w:val="00C12668"/>
    <w:rsid w:val="00C1292E"/>
    <w:rsid w:val="00C30A6D"/>
    <w:rsid w:val="00C37B4A"/>
    <w:rsid w:val="00C37EAA"/>
    <w:rsid w:val="00C47FC2"/>
    <w:rsid w:val="00C51F29"/>
    <w:rsid w:val="00C53BCA"/>
    <w:rsid w:val="00C627B6"/>
    <w:rsid w:val="00C660B6"/>
    <w:rsid w:val="00C73A6F"/>
    <w:rsid w:val="00C74D93"/>
    <w:rsid w:val="00C80DAD"/>
    <w:rsid w:val="00C84113"/>
    <w:rsid w:val="00C865BF"/>
    <w:rsid w:val="00CA13CB"/>
    <w:rsid w:val="00CB24A6"/>
    <w:rsid w:val="00CB24F0"/>
    <w:rsid w:val="00CD1DA9"/>
    <w:rsid w:val="00CD254D"/>
    <w:rsid w:val="00CD3A78"/>
    <w:rsid w:val="00CE03E0"/>
    <w:rsid w:val="00CE1F3F"/>
    <w:rsid w:val="00CE244D"/>
    <w:rsid w:val="00CE40C7"/>
    <w:rsid w:val="00CF0086"/>
    <w:rsid w:val="00D30559"/>
    <w:rsid w:val="00D335E4"/>
    <w:rsid w:val="00D36864"/>
    <w:rsid w:val="00D368B0"/>
    <w:rsid w:val="00D54A12"/>
    <w:rsid w:val="00D55C78"/>
    <w:rsid w:val="00D62274"/>
    <w:rsid w:val="00D62BD0"/>
    <w:rsid w:val="00D63177"/>
    <w:rsid w:val="00D63199"/>
    <w:rsid w:val="00D64802"/>
    <w:rsid w:val="00D67F7C"/>
    <w:rsid w:val="00D7299C"/>
    <w:rsid w:val="00D8360A"/>
    <w:rsid w:val="00D85222"/>
    <w:rsid w:val="00D91CC4"/>
    <w:rsid w:val="00D94C4C"/>
    <w:rsid w:val="00D95430"/>
    <w:rsid w:val="00DA03AB"/>
    <w:rsid w:val="00DB3466"/>
    <w:rsid w:val="00DB597B"/>
    <w:rsid w:val="00DB5E88"/>
    <w:rsid w:val="00DD3BC4"/>
    <w:rsid w:val="00DD4DFE"/>
    <w:rsid w:val="00DE48BE"/>
    <w:rsid w:val="00DE4A3F"/>
    <w:rsid w:val="00E22A1C"/>
    <w:rsid w:val="00E317C7"/>
    <w:rsid w:val="00E358FC"/>
    <w:rsid w:val="00E36038"/>
    <w:rsid w:val="00E37A2F"/>
    <w:rsid w:val="00E40236"/>
    <w:rsid w:val="00E57A89"/>
    <w:rsid w:val="00E63F52"/>
    <w:rsid w:val="00E64E60"/>
    <w:rsid w:val="00E811CC"/>
    <w:rsid w:val="00E83A5E"/>
    <w:rsid w:val="00E842D9"/>
    <w:rsid w:val="00E924DD"/>
    <w:rsid w:val="00E92D8D"/>
    <w:rsid w:val="00E948C8"/>
    <w:rsid w:val="00EA38CE"/>
    <w:rsid w:val="00EB6698"/>
    <w:rsid w:val="00EC2777"/>
    <w:rsid w:val="00EC2DD4"/>
    <w:rsid w:val="00ED27C4"/>
    <w:rsid w:val="00ED309E"/>
    <w:rsid w:val="00ED3432"/>
    <w:rsid w:val="00ED4A46"/>
    <w:rsid w:val="00ED658F"/>
    <w:rsid w:val="00EF62CB"/>
    <w:rsid w:val="00F02FEB"/>
    <w:rsid w:val="00F22AD8"/>
    <w:rsid w:val="00F27DDF"/>
    <w:rsid w:val="00F35670"/>
    <w:rsid w:val="00F465D7"/>
    <w:rsid w:val="00F50D57"/>
    <w:rsid w:val="00F52F21"/>
    <w:rsid w:val="00F534F7"/>
    <w:rsid w:val="00F613AF"/>
    <w:rsid w:val="00F63062"/>
    <w:rsid w:val="00F64DC5"/>
    <w:rsid w:val="00F65B02"/>
    <w:rsid w:val="00F72052"/>
    <w:rsid w:val="00F7780B"/>
    <w:rsid w:val="00F80231"/>
    <w:rsid w:val="00F9568E"/>
    <w:rsid w:val="00FB6DB3"/>
    <w:rsid w:val="00FC5349"/>
    <w:rsid w:val="00FC6528"/>
    <w:rsid w:val="00FE6F78"/>
    <w:rsid w:val="00FE73F5"/>
    <w:rsid w:val="00FF4ED9"/>
    <w:rsid w:val="00FF5BD8"/>
    <w:rsid w:val="00FF6C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4">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967932801">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89812819">
      <w:bodyDiv w:val="1"/>
      <w:marLeft w:val="0"/>
      <w:marRight w:val="0"/>
      <w:marTop w:val="0"/>
      <w:marBottom w:val="0"/>
      <w:divBdr>
        <w:top w:val="none" w:sz="0" w:space="0" w:color="auto"/>
        <w:left w:val="none" w:sz="0" w:space="0" w:color="auto"/>
        <w:bottom w:val="none" w:sz="0" w:space="0" w:color="auto"/>
        <w:right w:val="none" w:sz="0" w:space="0" w:color="auto"/>
      </w:divBdr>
    </w:div>
    <w:div w:id="1461653524">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27435393">
      <w:bodyDiv w:val="1"/>
      <w:marLeft w:val="0"/>
      <w:marRight w:val="0"/>
      <w:marTop w:val="0"/>
      <w:marBottom w:val="0"/>
      <w:divBdr>
        <w:top w:val="none" w:sz="0" w:space="0" w:color="auto"/>
        <w:left w:val="none" w:sz="0" w:space="0" w:color="auto"/>
        <w:bottom w:val="none" w:sz="0" w:space="0" w:color="auto"/>
        <w:right w:val="none" w:sz="0" w:space="0" w:color="auto"/>
      </w:divBdr>
    </w:div>
    <w:div w:id="2054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B91A-F50B-449A-970B-4F89497C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10628</Words>
  <Characters>60585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Юго-Западная железная дорога</Company>
  <LinksUpToDate>false</LinksUpToDate>
  <CharactersWithSpaces>71071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Елена Александровна</dc:creator>
  <cp:lastModifiedBy>Людмила</cp:lastModifiedBy>
  <cp:revision>2</cp:revision>
  <cp:lastPrinted>2018-08-31T07:58:00Z</cp:lastPrinted>
  <dcterms:created xsi:type="dcterms:W3CDTF">2020-05-26T07:13:00Z</dcterms:created>
  <dcterms:modified xsi:type="dcterms:W3CDTF">2020-05-26T07:13:00Z</dcterms:modified>
</cp:coreProperties>
</file>